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D55F" w14:textId="77777777" w:rsidR="009E3DB8" w:rsidRPr="00C10890" w:rsidRDefault="009E3DB8" w:rsidP="00AF6D78">
      <w:pPr>
        <w:pStyle w:val="Heading"/>
        <w:widowControl w:val="0"/>
        <w:spacing w:after="120"/>
        <w:rPr>
          <w:rFonts w:cs="Arial"/>
          <w:color w:val="000000" w:themeColor="text1"/>
          <w:lang w:eastAsia="en-ZA"/>
        </w:rPr>
      </w:pPr>
    </w:p>
    <w:p w14:paraId="138FEF86" w14:textId="0FC7536B" w:rsidR="003E4CF3" w:rsidRDefault="00C10890" w:rsidP="00AF6D78">
      <w:pPr>
        <w:pStyle w:val="Heading"/>
        <w:widowControl w:val="0"/>
        <w:spacing w:after="120"/>
        <w:jc w:val="center"/>
        <w:rPr>
          <w:rFonts w:cs="Arial"/>
          <w:color w:val="000000" w:themeColor="text1"/>
          <w:sz w:val="28"/>
          <w:szCs w:val="28"/>
        </w:rPr>
      </w:pPr>
      <w:r>
        <w:rPr>
          <w:rFonts w:cs="Arial"/>
          <w:color w:val="000000" w:themeColor="text1"/>
          <w:sz w:val="28"/>
          <w:szCs w:val="28"/>
          <w:lang w:eastAsia="en-ZA"/>
        </w:rPr>
        <w:t>PREFERENCE SHARE</w:t>
      </w:r>
      <w:r w:rsidR="00FA059B" w:rsidRPr="00C10890">
        <w:rPr>
          <w:rFonts w:cs="Arial"/>
          <w:color w:val="000000" w:themeColor="text1"/>
          <w:sz w:val="28"/>
          <w:szCs w:val="28"/>
          <w:lang w:eastAsia="en-ZA"/>
        </w:rPr>
        <w:t xml:space="preserve"> Subscription</w:t>
      </w:r>
      <w:r w:rsidR="00C67A61" w:rsidRPr="00C10890">
        <w:rPr>
          <w:rFonts w:cs="Arial"/>
          <w:color w:val="000000" w:themeColor="text1"/>
          <w:sz w:val="28"/>
          <w:szCs w:val="28"/>
          <w:lang w:eastAsia="en-ZA"/>
        </w:rPr>
        <w:t xml:space="preserve"> </w:t>
      </w:r>
      <w:r w:rsidR="001854E1" w:rsidRPr="00C10890">
        <w:rPr>
          <w:rFonts w:cs="Arial"/>
          <w:color w:val="000000" w:themeColor="text1"/>
          <w:sz w:val="28"/>
          <w:szCs w:val="28"/>
        </w:rPr>
        <w:t>AGREEMENT</w:t>
      </w:r>
    </w:p>
    <w:p w14:paraId="05978237" w14:textId="77777777" w:rsidR="00F122FE" w:rsidRDefault="00F122FE" w:rsidP="00AF6D78">
      <w:pPr>
        <w:pStyle w:val="Heading"/>
        <w:widowControl w:val="0"/>
        <w:spacing w:after="120"/>
        <w:jc w:val="center"/>
        <w:rPr>
          <w:rFonts w:cs="Arial"/>
          <w:color w:val="000000" w:themeColor="text1"/>
          <w:sz w:val="28"/>
          <w:szCs w:val="28"/>
        </w:rPr>
      </w:pPr>
    </w:p>
    <w:p w14:paraId="75A4A02E" w14:textId="77777777" w:rsidR="00F122FE" w:rsidRPr="001C18A4" w:rsidRDefault="00F122FE" w:rsidP="00F122FE">
      <w:pPr>
        <w:pStyle w:val="DACoverPage"/>
        <w:jc w:val="center"/>
      </w:pPr>
      <w:proofErr w:type="gramStart"/>
      <w:r w:rsidRPr="001C18A4">
        <w:t>entered into</w:t>
      </w:r>
      <w:proofErr w:type="gramEnd"/>
      <w:r w:rsidRPr="001C18A4">
        <w:t xml:space="preserve"> between</w:t>
      </w:r>
    </w:p>
    <w:p w14:paraId="47A20A15" w14:textId="77777777" w:rsidR="00F122FE" w:rsidRPr="00AA165F" w:rsidRDefault="00F122FE" w:rsidP="00F122FE">
      <w:pPr>
        <w:pStyle w:val="DAPartyName"/>
        <w:jc w:val="center"/>
      </w:pPr>
      <w:r w:rsidRPr="00AA165F">
        <w:t>[●] PROPRIETARY LIMITED</w:t>
      </w:r>
    </w:p>
    <w:p w14:paraId="2E69ADC2" w14:textId="77777777" w:rsidR="00F122FE" w:rsidRDefault="00F122FE" w:rsidP="00F122FE">
      <w:pPr>
        <w:pStyle w:val="DAPartyName"/>
        <w:jc w:val="center"/>
      </w:pPr>
      <w:r w:rsidRPr="00AA165F">
        <w:t>(the "Company")</w:t>
      </w:r>
    </w:p>
    <w:p w14:paraId="273BB50F" w14:textId="0B8EEA26" w:rsidR="00F122FE" w:rsidRPr="00F122FE" w:rsidRDefault="00F122FE" w:rsidP="00F122FE">
      <w:pPr>
        <w:pStyle w:val="DAPartyName"/>
        <w:spacing w:before="240" w:after="240"/>
        <w:jc w:val="center"/>
        <w:rPr>
          <w:b w:val="0"/>
          <w:bCs/>
        </w:rPr>
      </w:pPr>
      <w:r w:rsidRPr="00F122FE">
        <w:rPr>
          <w:b w:val="0"/>
          <w:bCs/>
        </w:rPr>
        <w:t>and</w:t>
      </w:r>
    </w:p>
    <w:p w14:paraId="389DC22A" w14:textId="34C6054B" w:rsidR="00F122FE" w:rsidRPr="001C18A4" w:rsidRDefault="00F122FE" w:rsidP="00F122FE">
      <w:pPr>
        <w:pStyle w:val="DAPartyName"/>
        <w:jc w:val="center"/>
      </w:pPr>
      <w:r>
        <w:t>t</w:t>
      </w:r>
      <w:r w:rsidRPr="001C18A4">
        <w:t>he</w:t>
      </w:r>
      <w:r>
        <w:t xml:space="preserve"> Subscribers</w:t>
      </w:r>
      <w:r w:rsidRPr="001C18A4">
        <w:t xml:space="preserve"> with details specified in </w:t>
      </w:r>
      <w:r w:rsidR="00BE68F8">
        <w:t>Schedule A</w:t>
      </w:r>
      <w:r w:rsidRPr="001C18A4">
        <w:t xml:space="preserve"> hereto</w:t>
      </w:r>
    </w:p>
    <w:p w14:paraId="172E8433" w14:textId="116EA3EB" w:rsidR="00F122FE" w:rsidRDefault="00F122FE" w:rsidP="00F122FE">
      <w:pPr>
        <w:pStyle w:val="DAPartyDefinition"/>
        <w:jc w:val="center"/>
      </w:pPr>
      <w:r w:rsidRPr="001C18A4">
        <w:t>(collectively "</w:t>
      </w:r>
      <w:r w:rsidRPr="001C18A4">
        <w:rPr>
          <w:b/>
        </w:rPr>
        <w:t xml:space="preserve">the </w:t>
      </w:r>
      <w:r>
        <w:rPr>
          <w:b/>
        </w:rPr>
        <w:t>Subscribers</w:t>
      </w:r>
      <w:r w:rsidRPr="001C18A4">
        <w:t>")</w:t>
      </w:r>
    </w:p>
    <w:p w14:paraId="34CC3392" w14:textId="787E910C" w:rsidR="00871C72" w:rsidRDefault="00871C72" w:rsidP="00F122FE">
      <w:pPr>
        <w:pStyle w:val="DAPartyDefinition"/>
        <w:jc w:val="center"/>
      </w:pPr>
      <w:r>
        <w:t>[and</w:t>
      </w:r>
    </w:p>
    <w:p w14:paraId="6299298B" w14:textId="77FBDC89" w:rsidR="00871C72" w:rsidRPr="001C18A4" w:rsidRDefault="00871C72" w:rsidP="00F122FE">
      <w:pPr>
        <w:pStyle w:val="DAPartyDefinition"/>
        <w:jc w:val="center"/>
      </w:pPr>
      <w:r w:rsidRPr="00C10890">
        <w:t>and the persons listed as "</w:t>
      </w:r>
      <w:r w:rsidRPr="00C10890">
        <w:rPr>
          <w:b/>
        </w:rPr>
        <w:t>Founders</w:t>
      </w:r>
      <w:r w:rsidRPr="00C10890">
        <w:t xml:space="preserve">" in </w:t>
      </w:r>
      <w:r w:rsidR="00BE68F8">
        <w:rPr>
          <w:b/>
          <w:bCs/>
        </w:rPr>
        <w:t>Schedule B</w:t>
      </w:r>
      <w:r w:rsidRPr="00C10890">
        <w:t xml:space="preserve"> (each a "Founder" and together the "</w:t>
      </w:r>
      <w:r w:rsidRPr="00C10890">
        <w:rPr>
          <w:b/>
        </w:rPr>
        <w:t>Founders</w:t>
      </w:r>
      <w:r w:rsidRPr="00C10890">
        <w:t>")]</w:t>
      </w:r>
      <w:r>
        <w:t xml:space="preserve"> </w:t>
      </w:r>
      <w:r>
        <w:rPr>
          <w:rStyle w:val="FootnoteReference"/>
        </w:rPr>
        <w:footnoteReference w:id="1"/>
      </w:r>
    </w:p>
    <w:p w14:paraId="487ACFAE" w14:textId="77777777" w:rsidR="00F122FE" w:rsidRPr="00C10890" w:rsidRDefault="00F122FE" w:rsidP="00AF6D78">
      <w:pPr>
        <w:pStyle w:val="Heading"/>
        <w:widowControl w:val="0"/>
        <w:spacing w:after="120"/>
        <w:jc w:val="center"/>
        <w:rPr>
          <w:rFonts w:cs="Arial"/>
          <w:color w:val="000000" w:themeColor="text1"/>
          <w:sz w:val="28"/>
          <w:szCs w:val="28"/>
        </w:rPr>
      </w:pPr>
    </w:p>
    <w:p w14:paraId="59D29E76" w14:textId="3C2BB799" w:rsidR="00AF6D78" w:rsidRPr="00C10890" w:rsidRDefault="00000000" w:rsidP="00C10890">
      <w:pPr>
        <w:widowControl w:val="0"/>
        <w:spacing w:after="120" w:line="240" w:lineRule="auto"/>
        <w:rPr>
          <w:rFonts w:cs="Arial"/>
          <w:b/>
          <w:bCs/>
          <w:caps/>
          <w:color w:val="000000" w:themeColor="text1"/>
          <w:lang w:val="en-US"/>
        </w:rPr>
      </w:pPr>
      <w:bookmarkStart w:id="0" w:name="_Toc234982065"/>
      <w:bookmarkStart w:id="1" w:name="_Ref387899366"/>
      <w:r w:rsidRPr="00C10890">
        <w:rPr>
          <w:rFonts w:cs="Arial"/>
          <w:color w:val="000000" w:themeColor="text1"/>
        </w:rPr>
        <w:br w:type="page"/>
      </w:r>
      <w:bookmarkStart w:id="2" w:name="_Ref413920075"/>
    </w:p>
    <w:p w14:paraId="65F4D35C" w14:textId="5F708DD5" w:rsidR="00181947" w:rsidRPr="00C10890" w:rsidRDefault="00181947" w:rsidP="00AF6D78">
      <w:pPr>
        <w:pStyle w:val="Heading1"/>
        <w:keepNext w:val="0"/>
        <w:widowControl w:val="0"/>
        <w:spacing w:after="120"/>
        <w:jc w:val="both"/>
        <w:rPr>
          <w:color w:val="000000" w:themeColor="text1"/>
        </w:rPr>
      </w:pPr>
      <w:bookmarkStart w:id="3" w:name="_Ref200711690"/>
      <w:bookmarkStart w:id="4" w:name="_Toc214254246"/>
      <w:r w:rsidRPr="00C10890">
        <w:rPr>
          <w:color w:val="000000" w:themeColor="text1"/>
        </w:rPr>
        <w:lastRenderedPageBreak/>
        <w:t>parties</w:t>
      </w:r>
      <w:bookmarkEnd w:id="3"/>
      <w:bookmarkEnd w:id="4"/>
    </w:p>
    <w:p w14:paraId="59D21EBB" w14:textId="07D7E80E" w:rsidR="00181947" w:rsidRPr="00C10890" w:rsidRDefault="00181947" w:rsidP="00AF6D78">
      <w:pPr>
        <w:pStyle w:val="Heading2"/>
        <w:widowControl w:val="0"/>
        <w:numPr>
          <w:ilvl w:val="0"/>
          <w:numId w:val="0"/>
        </w:numPr>
        <w:spacing w:after="120"/>
        <w:ind w:left="851"/>
      </w:pPr>
      <w:r w:rsidRPr="00C10890">
        <w:t xml:space="preserve">This </w:t>
      </w:r>
      <w:r w:rsidR="00C10890">
        <w:t>Preference Share</w:t>
      </w:r>
      <w:r w:rsidRPr="00C10890">
        <w:t xml:space="preserve"> [</w:t>
      </w:r>
      <w:r w:rsidR="00C10890" w:rsidRPr="00C10890">
        <w:t>Preference Share</w:t>
      </w:r>
      <w:r w:rsidRPr="00C10890">
        <w:t xml:space="preserve">] Subscription Agreement (this </w:t>
      </w:r>
      <w:r w:rsidR="00E918D3" w:rsidRPr="00C10890">
        <w:t>"</w:t>
      </w:r>
      <w:r w:rsidRPr="00C10890">
        <w:rPr>
          <w:b/>
        </w:rPr>
        <w:t>Agreement</w:t>
      </w:r>
      <w:r w:rsidR="00E918D3" w:rsidRPr="00C10890">
        <w:t>"</w:t>
      </w:r>
      <w:r w:rsidRPr="00C10890">
        <w:t xml:space="preserve">), is </w:t>
      </w:r>
      <w:r w:rsidR="00FA0A6E" w:rsidRPr="00C10890">
        <w:t xml:space="preserve">entered into by and between </w:t>
      </w:r>
      <w:r w:rsidR="00C10890" w:rsidRPr="00C10890">
        <w:rPr>
          <w:rFonts w:eastAsia="Calibri"/>
          <w:iCs w:val="0"/>
          <w:color w:val="auto"/>
          <w:szCs w:val="24"/>
          <w:lang w:val="en-GB"/>
        </w:rPr>
        <w:t>[●]</w:t>
      </w:r>
      <w:r w:rsidR="007D2EBC" w:rsidRPr="00C10890">
        <w:t xml:space="preserve"> Proprietary Limited</w:t>
      </w:r>
      <w:r w:rsidRPr="00C10890">
        <w:t xml:space="preserve">], a </w:t>
      </w:r>
      <w:r w:rsidR="00FA0A6E" w:rsidRPr="00C10890">
        <w:t xml:space="preserve">South African private </w:t>
      </w:r>
      <w:r w:rsidR="00052CB4" w:rsidRPr="00C10890">
        <w:rPr>
          <w:color w:val="000000" w:themeColor="text1"/>
          <w:szCs w:val="22"/>
        </w:rPr>
        <w:t>company registered and incorporated under the Companies Act</w:t>
      </w:r>
      <w:r w:rsidR="00FA0A6E" w:rsidRPr="00C10890">
        <w:rPr>
          <w:color w:val="auto"/>
          <w:szCs w:val="22"/>
        </w:rPr>
        <w:t>, 71 of 2008</w:t>
      </w:r>
      <w:r w:rsidR="00FA0A6E" w:rsidRPr="00C10890">
        <w:t xml:space="preserve"> </w:t>
      </w:r>
      <w:r w:rsidR="00052CB4" w:rsidRPr="00C10890">
        <w:t>(as amended)</w:t>
      </w:r>
      <w:r w:rsidRPr="00C10890">
        <w:t xml:space="preserve"> </w:t>
      </w:r>
      <w:r w:rsidR="007D2EBC" w:rsidRPr="00C10890">
        <w:rPr>
          <w:color w:val="000000" w:themeColor="text1"/>
          <w:szCs w:val="22"/>
        </w:rPr>
        <w:t xml:space="preserve">situated at </w:t>
      </w:r>
      <w:r w:rsidR="00C10890" w:rsidRPr="00C10890">
        <w:rPr>
          <w:rFonts w:eastAsia="Calibri"/>
          <w:iCs w:val="0"/>
          <w:color w:val="auto"/>
          <w:szCs w:val="24"/>
          <w:lang w:val="en-GB"/>
        </w:rPr>
        <w:t>[●]</w:t>
      </w:r>
      <w:r w:rsidR="007D2EBC" w:rsidRPr="00C10890">
        <w:rPr>
          <w:color w:val="000000" w:themeColor="text1"/>
          <w:szCs w:val="22"/>
        </w:rPr>
        <w:t xml:space="preserve">; email: </w:t>
      </w:r>
      <w:r w:rsidR="00C10890" w:rsidRPr="00C10890">
        <w:rPr>
          <w:rFonts w:eastAsia="Calibri"/>
          <w:iCs w:val="0"/>
          <w:color w:val="auto"/>
          <w:szCs w:val="24"/>
          <w:lang w:val="en-GB"/>
        </w:rPr>
        <w:t>[●]</w:t>
      </w:r>
      <w:r w:rsidR="007D2EBC" w:rsidRPr="00C10890">
        <w:t xml:space="preserve"> </w:t>
      </w:r>
      <w:r w:rsidRPr="00C10890">
        <w:t xml:space="preserve">(the </w:t>
      </w:r>
      <w:r w:rsidR="00E918D3" w:rsidRPr="00C10890">
        <w:t>"</w:t>
      </w:r>
      <w:r w:rsidRPr="00C10890">
        <w:rPr>
          <w:b/>
        </w:rPr>
        <w:t>Company</w:t>
      </w:r>
      <w:r w:rsidR="00E918D3" w:rsidRPr="00C10890">
        <w:t>"</w:t>
      </w:r>
      <w:r w:rsidRPr="00C10890">
        <w:t xml:space="preserve">), the investors listed </w:t>
      </w:r>
      <w:r w:rsidR="00A80BE5" w:rsidRPr="00C10890">
        <w:t>in</w:t>
      </w:r>
      <w:r w:rsidRPr="00C10890">
        <w:t xml:space="preserve"> </w:t>
      </w:r>
      <w:r w:rsidR="0094240D" w:rsidRPr="00C10890">
        <w:rPr>
          <w:b/>
          <w:bCs w:val="0"/>
          <w:highlight w:val="cyan"/>
        </w:rPr>
        <w:fldChar w:fldCharType="begin"/>
      </w:r>
      <w:r w:rsidR="0094240D" w:rsidRPr="00C10890">
        <w:rPr>
          <w:b/>
          <w:bCs w:val="0"/>
        </w:rPr>
        <w:instrText xml:space="preserve"> REF _Ref201051834 \h </w:instrText>
      </w:r>
      <w:r w:rsidR="00AF6D78" w:rsidRPr="00C10890">
        <w:rPr>
          <w:b/>
          <w:bCs w:val="0"/>
          <w:highlight w:val="cyan"/>
        </w:rPr>
        <w:instrText xml:space="preserve"> \* MERGEFORMAT </w:instrText>
      </w:r>
      <w:r w:rsidR="0094240D" w:rsidRPr="00C10890">
        <w:rPr>
          <w:b/>
          <w:bCs w:val="0"/>
          <w:highlight w:val="cyan"/>
        </w:rPr>
      </w:r>
      <w:r w:rsidR="0094240D" w:rsidRPr="00C10890">
        <w:rPr>
          <w:b/>
          <w:bCs w:val="0"/>
          <w:highlight w:val="cyan"/>
        </w:rPr>
        <w:fldChar w:fldCharType="separate"/>
      </w:r>
      <w:r w:rsidR="000A393A" w:rsidRPr="000A393A">
        <w:rPr>
          <w:b/>
          <w:bCs w:val="0"/>
          <w:color w:val="000000" w:themeColor="text1"/>
        </w:rPr>
        <w:t>SCHEDULE A</w:t>
      </w:r>
      <w:r w:rsidR="0094240D" w:rsidRPr="00C10890">
        <w:rPr>
          <w:b/>
          <w:bCs w:val="0"/>
          <w:highlight w:val="cyan"/>
        </w:rPr>
        <w:fldChar w:fldCharType="end"/>
      </w:r>
      <w:r w:rsidR="0094240D" w:rsidRPr="00C10890">
        <w:t xml:space="preserve"> </w:t>
      </w:r>
      <w:r w:rsidRPr="00C10890">
        <w:t xml:space="preserve">(each a </w:t>
      </w:r>
      <w:r w:rsidR="00E918D3" w:rsidRPr="00C10890">
        <w:t>"</w:t>
      </w:r>
      <w:r w:rsidR="00052CB4" w:rsidRPr="00C10890">
        <w:rPr>
          <w:b/>
        </w:rPr>
        <w:t>Subscriber</w:t>
      </w:r>
      <w:r w:rsidR="00E918D3" w:rsidRPr="00C10890">
        <w:t>"</w:t>
      </w:r>
      <w:r w:rsidRPr="00C10890">
        <w:t xml:space="preserve"> and together the </w:t>
      </w:r>
      <w:r w:rsidR="00E918D3" w:rsidRPr="00C10890">
        <w:t>"</w:t>
      </w:r>
      <w:r w:rsidR="00052CB4" w:rsidRPr="00C10890">
        <w:rPr>
          <w:b/>
        </w:rPr>
        <w:t>Subscribers</w:t>
      </w:r>
      <w:r w:rsidR="00E918D3" w:rsidRPr="00C10890">
        <w:t>"</w:t>
      </w:r>
      <w:r w:rsidRPr="00C10890">
        <w:t xml:space="preserve">) [and the persons listed as </w:t>
      </w:r>
      <w:r w:rsidR="00E918D3" w:rsidRPr="00C10890">
        <w:t>"</w:t>
      </w:r>
      <w:r w:rsidRPr="00C10890">
        <w:rPr>
          <w:b/>
          <w:bCs w:val="0"/>
        </w:rPr>
        <w:t>Founders</w:t>
      </w:r>
      <w:r w:rsidR="00E918D3" w:rsidRPr="00C10890">
        <w:t>"</w:t>
      </w:r>
      <w:r w:rsidRPr="00C10890">
        <w:t xml:space="preserve"> </w:t>
      </w:r>
      <w:r w:rsidR="00A80BE5" w:rsidRPr="00C10890">
        <w:t>in</w:t>
      </w:r>
      <w:r w:rsidRPr="00C10890">
        <w:t xml:space="preserve"> </w:t>
      </w:r>
      <w:r w:rsidR="0094240D" w:rsidRPr="00C10890">
        <w:rPr>
          <w:b/>
          <w:bCs w:val="0"/>
        </w:rPr>
        <w:fldChar w:fldCharType="begin"/>
      </w:r>
      <w:r w:rsidR="0094240D" w:rsidRPr="00C10890">
        <w:rPr>
          <w:b/>
          <w:bCs w:val="0"/>
        </w:rPr>
        <w:instrText xml:space="preserve"> REF _Ref201051849 \h </w:instrText>
      </w:r>
      <w:r w:rsidR="00AF6D78" w:rsidRPr="00C10890">
        <w:rPr>
          <w:b/>
          <w:bCs w:val="0"/>
        </w:rPr>
        <w:instrText xml:space="preserve"> \* MERGEFORMAT </w:instrText>
      </w:r>
      <w:r w:rsidR="0094240D" w:rsidRPr="00C10890">
        <w:rPr>
          <w:b/>
          <w:bCs w:val="0"/>
        </w:rPr>
      </w:r>
      <w:r w:rsidR="0094240D" w:rsidRPr="00C10890">
        <w:rPr>
          <w:b/>
          <w:bCs w:val="0"/>
        </w:rPr>
        <w:fldChar w:fldCharType="separate"/>
      </w:r>
      <w:r w:rsidR="000A393A" w:rsidRPr="000A393A">
        <w:rPr>
          <w:b/>
          <w:bCs w:val="0"/>
          <w:color w:val="000000" w:themeColor="text1"/>
        </w:rPr>
        <w:t>SCHEDULE B</w:t>
      </w:r>
      <w:r w:rsidR="0094240D" w:rsidRPr="00C10890">
        <w:rPr>
          <w:b/>
          <w:bCs w:val="0"/>
        </w:rPr>
        <w:fldChar w:fldCharType="end"/>
      </w:r>
      <w:r w:rsidR="007D2EBC" w:rsidRPr="00C10890">
        <w:t xml:space="preserve"> </w:t>
      </w:r>
      <w:r w:rsidRPr="00C10890">
        <w:t xml:space="preserve">(each a </w:t>
      </w:r>
      <w:r w:rsidR="00E918D3" w:rsidRPr="00C10890">
        <w:t>"</w:t>
      </w:r>
      <w:r w:rsidRPr="00C10890">
        <w:t>Founder</w:t>
      </w:r>
      <w:r w:rsidR="00E918D3" w:rsidRPr="00C10890">
        <w:t>"</w:t>
      </w:r>
      <w:r w:rsidRPr="00C10890">
        <w:t xml:space="preserve"> and together the </w:t>
      </w:r>
      <w:r w:rsidR="00E918D3" w:rsidRPr="00C10890">
        <w:t>"</w:t>
      </w:r>
      <w:r w:rsidRPr="00C10890">
        <w:rPr>
          <w:b/>
          <w:bCs w:val="0"/>
        </w:rPr>
        <w:t>Founders</w:t>
      </w:r>
      <w:r w:rsidR="00E918D3" w:rsidRPr="00C10890">
        <w:t>"</w:t>
      </w:r>
      <w:r w:rsidRPr="00C10890">
        <w:t>)]</w:t>
      </w:r>
      <w:r w:rsidR="009A10D0" w:rsidRPr="00C10890">
        <w:t xml:space="preserve"> based on the p</w:t>
      </w:r>
      <w:r w:rsidR="00C10890">
        <w:t>re</w:t>
      </w:r>
      <w:r w:rsidR="009A10D0" w:rsidRPr="00C10890">
        <w:t>-money valuation of the Company of [R</w:t>
      </w:r>
      <w:r w:rsidR="00C10890" w:rsidRPr="00C10890">
        <w:rPr>
          <w:szCs w:val="24"/>
          <w:lang w:val="en-GB"/>
        </w:rPr>
        <w:t>[●]</w:t>
      </w:r>
      <w:r w:rsidR="00C10890" w:rsidRPr="00C10890">
        <w:t>(</w:t>
      </w:r>
      <w:r w:rsidR="00C10890" w:rsidRPr="00C10890">
        <w:rPr>
          <w:szCs w:val="24"/>
          <w:lang w:val="en-GB"/>
        </w:rPr>
        <w:t>[●]</w:t>
      </w:r>
      <w:r w:rsidR="009A10D0" w:rsidRPr="00C10890">
        <w:t>Rand] (</w:t>
      </w:r>
      <w:r w:rsidR="00E918D3" w:rsidRPr="00C10890">
        <w:t>"</w:t>
      </w:r>
      <w:r w:rsidR="009A10D0" w:rsidRPr="00C10890">
        <w:rPr>
          <w:b/>
          <w:bCs w:val="0"/>
          <w:color w:val="000000" w:themeColor="text1"/>
          <w:szCs w:val="22"/>
        </w:rPr>
        <w:t>P</w:t>
      </w:r>
      <w:r w:rsidR="00C10890">
        <w:rPr>
          <w:b/>
          <w:bCs w:val="0"/>
          <w:color w:val="000000" w:themeColor="text1"/>
          <w:szCs w:val="22"/>
        </w:rPr>
        <w:t>re</w:t>
      </w:r>
      <w:r w:rsidR="009A10D0" w:rsidRPr="00C10890">
        <w:rPr>
          <w:b/>
          <w:bCs w:val="0"/>
          <w:color w:val="000000" w:themeColor="text1"/>
          <w:szCs w:val="22"/>
        </w:rPr>
        <w:t>-money Valuation</w:t>
      </w:r>
      <w:r w:rsidR="00E918D3" w:rsidRPr="00C10890">
        <w:t>"</w:t>
      </w:r>
      <w:r w:rsidR="009A10D0" w:rsidRPr="00C10890">
        <w:t>)</w:t>
      </w:r>
      <w:r w:rsidRPr="00C10890">
        <w:t>.</w:t>
      </w:r>
    </w:p>
    <w:p w14:paraId="024BA31E" w14:textId="68CB9A8C" w:rsidR="00EB6A20" w:rsidRPr="00C10890" w:rsidRDefault="00000000" w:rsidP="00AF6D78">
      <w:pPr>
        <w:pStyle w:val="Heading1"/>
        <w:keepNext w:val="0"/>
        <w:widowControl w:val="0"/>
        <w:spacing w:after="120"/>
        <w:jc w:val="both"/>
        <w:rPr>
          <w:color w:val="000000" w:themeColor="text1"/>
        </w:rPr>
      </w:pPr>
      <w:bookmarkStart w:id="5" w:name="_Ref201049149"/>
      <w:bookmarkStart w:id="6" w:name="_Toc214254247"/>
      <w:r w:rsidRPr="00C10890">
        <w:rPr>
          <w:color w:val="000000" w:themeColor="text1"/>
        </w:rPr>
        <w:t>INTERPRETATION AND PRELIMINARY</w:t>
      </w:r>
      <w:bookmarkEnd w:id="0"/>
      <w:bookmarkEnd w:id="1"/>
      <w:bookmarkEnd w:id="2"/>
      <w:bookmarkEnd w:id="5"/>
      <w:bookmarkEnd w:id="6"/>
    </w:p>
    <w:p w14:paraId="2ABD61BC" w14:textId="77777777" w:rsidR="00EB6A20" w:rsidRPr="00C10890" w:rsidRDefault="00000000" w:rsidP="00AF6D78">
      <w:pPr>
        <w:widowControl w:val="0"/>
        <w:spacing w:after="120"/>
        <w:ind w:left="851"/>
        <w:rPr>
          <w:rFonts w:cs="Arial"/>
          <w:color w:val="000000" w:themeColor="text1"/>
        </w:rPr>
      </w:pPr>
      <w:r w:rsidRPr="00C10890">
        <w:rPr>
          <w:rFonts w:cs="Arial"/>
          <w:color w:val="000000" w:themeColor="text1"/>
        </w:rPr>
        <w:t xml:space="preserve">The headings of the clauses in this </w:t>
      </w:r>
      <w:r w:rsidR="00CE6A42" w:rsidRPr="00C10890">
        <w:rPr>
          <w:rFonts w:cs="Arial"/>
          <w:color w:val="000000" w:themeColor="text1"/>
        </w:rPr>
        <w:t>Agreement</w:t>
      </w:r>
      <w:r w:rsidRPr="00C10890">
        <w:rPr>
          <w:rFonts w:cs="Arial"/>
          <w:color w:val="000000" w:themeColor="text1"/>
        </w:rPr>
        <w:t xml:space="preserve"> are </w:t>
      </w:r>
      <w:r w:rsidR="00D41E0C" w:rsidRPr="00C10890">
        <w:rPr>
          <w:rFonts w:cs="Arial"/>
          <w:color w:val="000000" w:themeColor="text1"/>
        </w:rPr>
        <w:t>for</w:t>
      </w:r>
      <w:r w:rsidRPr="00C10890">
        <w:rPr>
          <w:rFonts w:cs="Arial"/>
          <w:color w:val="000000" w:themeColor="text1"/>
        </w:rPr>
        <w:t xml:space="preserve"> convenience and reference only and shall not be used in the interpretation of</w:t>
      </w:r>
      <w:r w:rsidR="00B671D4" w:rsidRPr="00C10890">
        <w:rPr>
          <w:rFonts w:cs="Arial"/>
          <w:color w:val="000000" w:themeColor="text1"/>
        </w:rPr>
        <w:t>,</w:t>
      </w:r>
      <w:r w:rsidRPr="00C10890">
        <w:rPr>
          <w:rFonts w:cs="Arial"/>
          <w:color w:val="000000" w:themeColor="text1"/>
        </w:rPr>
        <w:t xml:space="preserve"> nor modify nor amplify the terms of this </w:t>
      </w:r>
      <w:r w:rsidR="00CE6A42" w:rsidRPr="00C10890">
        <w:rPr>
          <w:rFonts w:cs="Arial"/>
          <w:color w:val="000000" w:themeColor="text1"/>
        </w:rPr>
        <w:t>Agreement</w:t>
      </w:r>
      <w:r w:rsidR="00B671D4" w:rsidRPr="00C10890">
        <w:rPr>
          <w:rFonts w:cs="Arial"/>
          <w:color w:val="000000" w:themeColor="text1"/>
        </w:rPr>
        <w:t>,</w:t>
      </w:r>
      <w:r w:rsidRPr="00C10890">
        <w:rPr>
          <w:rFonts w:cs="Arial"/>
          <w:color w:val="000000" w:themeColor="text1"/>
        </w:rPr>
        <w:t xml:space="preserve"> nor any clause </w:t>
      </w:r>
      <w:r w:rsidR="002B5484" w:rsidRPr="00C10890">
        <w:rPr>
          <w:rFonts w:cs="Arial"/>
          <w:color w:val="000000" w:themeColor="text1"/>
        </w:rPr>
        <w:t>of this Agreement</w:t>
      </w:r>
      <w:r w:rsidRPr="00C10890">
        <w:rPr>
          <w:rFonts w:cs="Arial"/>
          <w:color w:val="000000" w:themeColor="text1"/>
        </w:rPr>
        <w:t>. Unless a contrary intention clearly appears</w:t>
      </w:r>
      <w:r w:rsidR="003A2DD9" w:rsidRPr="00C10890">
        <w:rPr>
          <w:rFonts w:cs="Arial"/>
          <w:color w:val="000000" w:themeColor="text1"/>
        </w:rPr>
        <w:t>:</w:t>
      </w:r>
    </w:p>
    <w:p w14:paraId="3E5B26BE" w14:textId="77777777" w:rsidR="00EB6A20" w:rsidRPr="00C10890" w:rsidRDefault="00000000" w:rsidP="00AF6D78">
      <w:pPr>
        <w:pStyle w:val="Heading2"/>
        <w:widowControl w:val="0"/>
        <w:spacing w:after="120"/>
        <w:rPr>
          <w:color w:val="000000" w:themeColor="text1"/>
          <w:szCs w:val="22"/>
        </w:rPr>
      </w:pPr>
      <w:r w:rsidRPr="00C10890">
        <w:rPr>
          <w:color w:val="000000" w:themeColor="text1"/>
          <w:szCs w:val="22"/>
        </w:rPr>
        <w:t>words importing</w:t>
      </w:r>
      <w:r w:rsidR="003A2DD9" w:rsidRPr="00C10890">
        <w:rPr>
          <w:color w:val="000000" w:themeColor="text1"/>
          <w:szCs w:val="22"/>
        </w:rPr>
        <w:t>:</w:t>
      </w:r>
    </w:p>
    <w:p w14:paraId="49EA0F67" w14:textId="77777777" w:rsidR="00EB6A20" w:rsidRPr="00C10890" w:rsidRDefault="00000000" w:rsidP="00AF6D78">
      <w:pPr>
        <w:pStyle w:val="Heading3"/>
        <w:widowControl w:val="0"/>
        <w:spacing w:after="120"/>
        <w:rPr>
          <w:color w:val="000000" w:themeColor="text1"/>
          <w:szCs w:val="22"/>
        </w:rPr>
      </w:pPr>
      <w:r w:rsidRPr="00C10890">
        <w:rPr>
          <w:color w:val="000000" w:themeColor="text1"/>
          <w:szCs w:val="22"/>
        </w:rPr>
        <w:t xml:space="preserve">any gender </w:t>
      </w:r>
      <w:proofErr w:type="gramStart"/>
      <w:r w:rsidRPr="00C10890">
        <w:rPr>
          <w:color w:val="000000" w:themeColor="text1"/>
          <w:szCs w:val="22"/>
        </w:rPr>
        <w:t>include</w:t>
      </w:r>
      <w:proofErr w:type="gramEnd"/>
      <w:r w:rsidRPr="00C10890">
        <w:rPr>
          <w:color w:val="000000" w:themeColor="text1"/>
          <w:szCs w:val="22"/>
        </w:rPr>
        <w:t xml:space="preserve"> all others;</w:t>
      </w:r>
    </w:p>
    <w:p w14:paraId="335DCE17" w14:textId="77777777" w:rsidR="00EB6A20" w:rsidRPr="00C10890" w:rsidRDefault="00000000" w:rsidP="00AF6D78">
      <w:pPr>
        <w:pStyle w:val="Heading3"/>
        <w:widowControl w:val="0"/>
        <w:spacing w:after="120"/>
        <w:rPr>
          <w:color w:val="000000" w:themeColor="text1"/>
          <w:szCs w:val="22"/>
        </w:rPr>
      </w:pPr>
      <w:r w:rsidRPr="00C10890">
        <w:rPr>
          <w:color w:val="000000" w:themeColor="text1"/>
          <w:szCs w:val="22"/>
        </w:rPr>
        <w:t xml:space="preserve">the singular </w:t>
      </w:r>
      <w:proofErr w:type="gramStart"/>
      <w:r w:rsidRPr="00C10890">
        <w:rPr>
          <w:color w:val="000000" w:themeColor="text1"/>
          <w:szCs w:val="22"/>
        </w:rPr>
        <w:t>include</w:t>
      </w:r>
      <w:proofErr w:type="gramEnd"/>
      <w:r w:rsidRPr="00C10890">
        <w:rPr>
          <w:color w:val="000000" w:themeColor="text1"/>
          <w:szCs w:val="22"/>
        </w:rPr>
        <w:t xml:space="preserve"> the plural and </w:t>
      </w:r>
      <w:r w:rsidRPr="00C10890">
        <w:rPr>
          <w:i/>
          <w:iCs/>
          <w:color w:val="000000" w:themeColor="text1"/>
          <w:szCs w:val="22"/>
        </w:rPr>
        <w:t>vice versa</w:t>
      </w:r>
      <w:r w:rsidRPr="00C10890">
        <w:rPr>
          <w:color w:val="000000" w:themeColor="text1"/>
          <w:szCs w:val="22"/>
        </w:rPr>
        <w:t>; and</w:t>
      </w:r>
    </w:p>
    <w:p w14:paraId="30B822DF" w14:textId="77777777" w:rsidR="00EB6A20" w:rsidRPr="00C10890" w:rsidRDefault="00000000" w:rsidP="00AF6D78">
      <w:pPr>
        <w:pStyle w:val="Heading3"/>
        <w:widowControl w:val="0"/>
        <w:spacing w:after="120"/>
        <w:rPr>
          <w:color w:val="000000" w:themeColor="text1"/>
          <w:szCs w:val="22"/>
        </w:rPr>
      </w:pPr>
      <w:r w:rsidRPr="00C10890">
        <w:rPr>
          <w:color w:val="000000" w:themeColor="text1"/>
          <w:szCs w:val="22"/>
        </w:rPr>
        <w:t xml:space="preserve">natural persons include created entities (corporate or unincorporate) and the state and </w:t>
      </w:r>
      <w:r w:rsidRPr="00C10890">
        <w:rPr>
          <w:i/>
          <w:iCs/>
          <w:color w:val="000000" w:themeColor="text1"/>
          <w:szCs w:val="22"/>
        </w:rPr>
        <w:t>vice versa</w:t>
      </w:r>
      <w:r w:rsidRPr="00C10890">
        <w:rPr>
          <w:color w:val="000000" w:themeColor="text1"/>
          <w:szCs w:val="22"/>
        </w:rPr>
        <w:t>;</w:t>
      </w:r>
    </w:p>
    <w:p w14:paraId="231E88AD" w14:textId="759F7894" w:rsidR="00EB6A20" w:rsidRPr="00C10890" w:rsidRDefault="009A10D0" w:rsidP="00AF6D78">
      <w:pPr>
        <w:pStyle w:val="Heading2"/>
        <w:widowControl w:val="0"/>
        <w:spacing w:after="120"/>
        <w:rPr>
          <w:color w:val="000000" w:themeColor="text1"/>
          <w:szCs w:val="22"/>
        </w:rPr>
      </w:pPr>
      <w:bookmarkStart w:id="7" w:name="_Ref468869895"/>
      <w:r w:rsidRPr="00C10890">
        <w:rPr>
          <w:color w:val="000000" w:themeColor="text1"/>
          <w:szCs w:val="22"/>
        </w:rPr>
        <w:t xml:space="preserve">In addition to those terms defined in clause </w:t>
      </w:r>
      <w:r w:rsidRPr="00C10890">
        <w:rPr>
          <w:color w:val="000000" w:themeColor="text1"/>
          <w:szCs w:val="22"/>
        </w:rPr>
        <w:fldChar w:fldCharType="begin"/>
      </w:r>
      <w:r w:rsidRPr="00C10890">
        <w:rPr>
          <w:color w:val="000000" w:themeColor="text1"/>
          <w:szCs w:val="22"/>
        </w:rPr>
        <w:instrText xml:space="preserve"> REF _Ref200711690 \r \h  \* MERGEFORMAT </w:instrText>
      </w:r>
      <w:r w:rsidRPr="00C10890">
        <w:rPr>
          <w:color w:val="000000" w:themeColor="text1"/>
          <w:szCs w:val="22"/>
        </w:rPr>
      </w:r>
      <w:r w:rsidRPr="00C10890">
        <w:rPr>
          <w:color w:val="000000" w:themeColor="text1"/>
          <w:szCs w:val="22"/>
        </w:rPr>
        <w:fldChar w:fldCharType="separate"/>
      </w:r>
      <w:r w:rsidR="000A393A">
        <w:rPr>
          <w:color w:val="000000" w:themeColor="text1"/>
          <w:szCs w:val="22"/>
        </w:rPr>
        <w:t>1</w:t>
      </w:r>
      <w:r w:rsidRPr="00C10890">
        <w:rPr>
          <w:color w:val="000000" w:themeColor="text1"/>
          <w:szCs w:val="22"/>
        </w:rPr>
        <w:fldChar w:fldCharType="end"/>
      </w:r>
      <w:r w:rsidRPr="00C10890">
        <w:rPr>
          <w:color w:val="000000" w:themeColor="text1"/>
          <w:szCs w:val="22"/>
        </w:rPr>
        <w:t xml:space="preserve">, the following terms have the meanings assigned to them in this </w:t>
      </w:r>
      <w:r w:rsidR="00A37E8F" w:rsidRPr="00C10890">
        <w:rPr>
          <w:color w:val="000000" w:themeColor="text1"/>
          <w:szCs w:val="22"/>
        </w:rPr>
        <w:t>clause </w:t>
      </w:r>
      <w:r w:rsidRPr="00C10890">
        <w:rPr>
          <w:color w:val="000000" w:themeColor="text1"/>
          <w:szCs w:val="22"/>
        </w:rPr>
        <w:fldChar w:fldCharType="begin"/>
      </w:r>
      <w:r w:rsidRPr="00C10890">
        <w:rPr>
          <w:color w:val="000000" w:themeColor="text1"/>
          <w:szCs w:val="22"/>
        </w:rPr>
        <w:instrText xml:space="preserve"> REF _Ref468869895 \r \h </w:instrText>
      </w:r>
      <w:r w:rsidR="00AF6D78" w:rsidRPr="00C10890">
        <w:rPr>
          <w:color w:val="000000" w:themeColor="text1"/>
          <w:szCs w:val="22"/>
        </w:rPr>
        <w:instrText xml:space="preserve"> \* MERGEFORMAT </w:instrText>
      </w:r>
      <w:r w:rsidRPr="00C10890">
        <w:rPr>
          <w:color w:val="000000" w:themeColor="text1"/>
          <w:szCs w:val="22"/>
        </w:rPr>
      </w:r>
      <w:r w:rsidRPr="00C10890">
        <w:rPr>
          <w:color w:val="000000" w:themeColor="text1"/>
          <w:szCs w:val="22"/>
        </w:rPr>
        <w:fldChar w:fldCharType="separate"/>
      </w:r>
      <w:r w:rsidR="000A393A">
        <w:rPr>
          <w:color w:val="000000" w:themeColor="text1"/>
          <w:szCs w:val="22"/>
        </w:rPr>
        <w:t>2.2</w:t>
      </w:r>
      <w:r w:rsidRPr="00C10890">
        <w:rPr>
          <w:color w:val="000000" w:themeColor="text1"/>
          <w:szCs w:val="22"/>
        </w:rPr>
        <w:fldChar w:fldCharType="end"/>
      </w:r>
      <w:r w:rsidRPr="00C10890">
        <w:rPr>
          <w:color w:val="000000" w:themeColor="text1"/>
          <w:szCs w:val="22"/>
        </w:rPr>
        <w:t xml:space="preserve"> and cognate expressions shall have </w:t>
      </w:r>
      <w:r w:rsidR="00022A56" w:rsidRPr="00C10890">
        <w:rPr>
          <w:color w:val="000000" w:themeColor="text1"/>
          <w:szCs w:val="22"/>
        </w:rPr>
        <w:t>corresponding meanings, namely:</w:t>
      </w:r>
      <w:bookmarkEnd w:id="7"/>
    </w:p>
    <w:p w14:paraId="29294E1E" w14:textId="4724DE2F" w:rsidR="00FE5C07" w:rsidRPr="00C10890" w:rsidRDefault="00E918D3" w:rsidP="00AF6D78">
      <w:pPr>
        <w:pStyle w:val="Heading3"/>
        <w:widowControl w:val="0"/>
        <w:numPr>
          <w:ilvl w:val="2"/>
          <w:numId w:val="4"/>
        </w:numPr>
        <w:spacing w:after="120"/>
        <w:rPr>
          <w:color w:val="auto"/>
          <w:szCs w:val="22"/>
        </w:rPr>
      </w:pPr>
      <w:r w:rsidRPr="00C10890">
        <w:rPr>
          <w:color w:val="auto"/>
          <w:szCs w:val="22"/>
        </w:rPr>
        <w:t>"</w:t>
      </w:r>
      <w:r w:rsidR="00FE5C07" w:rsidRPr="00C10890">
        <w:rPr>
          <w:b/>
          <w:bCs/>
          <w:color w:val="auto"/>
          <w:szCs w:val="22"/>
        </w:rPr>
        <w:t>Act</w:t>
      </w:r>
      <w:r w:rsidRPr="00C10890">
        <w:rPr>
          <w:color w:val="auto"/>
          <w:szCs w:val="22"/>
        </w:rPr>
        <w:t>"</w:t>
      </w:r>
      <w:r w:rsidR="00FE5C07" w:rsidRPr="00C10890">
        <w:rPr>
          <w:color w:val="auto"/>
          <w:szCs w:val="22"/>
        </w:rPr>
        <w:t xml:space="preserve"> or </w:t>
      </w:r>
      <w:r w:rsidRPr="00C10890">
        <w:rPr>
          <w:color w:val="auto"/>
          <w:szCs w:val="22"/>
        </w:rPr>
        <w:t>"</w:t>
      </w:r>
      <w:r w:rsidR="00FE5C07" w:rsidRPr="00C10890">
        <w:rPr>
          <w:b/>
          <w:color w:val="auto"/>
          <w:szCs w:val="22"/>
        </w:rPr>
        <w:t>Companies Act</w:t>
      </w:r>
      <w:r w:rsidRPr="00C10890">
        <w:rPr>
          <w:color w:val="auto"/>
          <w:szCs w:val="22"/>
        </w:rPr>
        <w:t>"</w:t>
      </w:r>
      <w:r w:rsidR="00FE5C07" w:rsidRPr="00C10890">
        <w:rPr>
          <w:color w:val="auto"/>
          <w:szCs w:val="22"/>
        </w:rPr>
        <w:t xml:space="preserve"> means the Companies Act, 71 of 2008</w:t>
      </w:r>
      <w:r w:rsidR="00582DB4" w:rsidRPr="00C10890">
        <w:rPr>
          <w:color w:val="auto"/>
          <w:szCs w:val="22"/>
        </w:rPr>
        <w:t xml:space="preserve"> (as amended)</w:t>
      </w:r>
      <w:r w:rsidR="00FE5C07" w:rsidRPr="00C10890">
        <w:rPr>
          <w:color w:val="auto"/>
          <w:szCs w:val="22"/>
        </w:rPr>
        <w:t>;</w:t>
      </w:r>
    </w:p>
    <w:p w14:paraId="4961C867" w14:textId="22AC30E2" w:rsidR="00226503" w:rsidRPr="00C10890" w:rsidRDefault="00E918D3" w:rsidP="00AF6D78">
      <w:pPr>
        <w:pStyle w:val="Heading3"/>
        <w:widowControl w:val="0"/>
        <w:numPr>
          <w:ilvl w:val="2"/>
          <w:numId w:val="4"/>
        </w:numPr>
        <w:spacing w:after="120"/>
        <w:rPr>
          <w:color w:val="000000" w:themeColor="text1"/>
          <w:szCs w:val="22"/>
        </w:rPr>
      </w:pPr>
      <w:r w:rsidRPr="00C10890">
        <w:rPr>
          <w:szCs w:val="22"/>
        </w:rPr>
        <w:t>"</w:t>
      </w:r>
      <w:r w:rsidRPr="00C10890">
        <w:rPr>
          <w:b/>
          <w:szCs w:val="22"/>
        </w:rPr>
        <w:t>Affiliate</w:t>
      </w:r>
      <w:r w:rsidRPr="00C10890">
        <w:rPr>
          <w:szCs w:val="22"/>
        </w:rPr>
        <w:t>" means (with respect to any company, close corporation, trust or individual) any other company, close corporation, trust or individual which is related or controlled by</w:t>
      </w:r>
      <w:r w:rsidR="00346911" w:rsidRPr="00C10890">
        <w:rPr>
          <w:szCs w:val="22"/>
        </w:rPr>
        <w:t>,</w:t>
      </w:r>
      <w:r w:rsidRPr="00C10890">
        <w:rPr>
          <w:szCs w:val="22"/>
        </w:rPr>
        <w:t xml:space="preserve"> or controls the first mentioned company, close corporation, trust or individual as described by section 2 of the Companies Act</w:t>
      </w:r>
      <w:r w:rsidR="00346911" w:rsidRPr="00C10890">
        <w:rPr>
          <w:szCs w:val="22"/>
        </w:rPr>
        <w:t>;</w:t>
      </w:r>
    </w:p>
    <w:p w14:paraId="4751E9D7" w14:textId="1C5D90E0" w:rsidR="00EE5CFE" w:rsidRPr="00C10890" w:rsidRDefault="00E918D3" w:rsidP="00AF6D78">
      <w:pPr>
        <w:pStyle w:val="Heading3"/>
        <w:widowControl w:val="0"/>
        <w:spacing w:after="120"/>
        <w:rPr>
          <w:color w:val="000000" w:themeColor="text1"/>
          <w:szCs w:val="22"/>
        </w:rPr>
      </w:pPr>
      <w:r w:rsidRPr="00C10890">
        <w:rPr>
          <w:color w:val="000000" w:themeColor="text1"/>
          <w:szCs w:val="22"/>
        </w:rPr>
        <w:t>"</w:t>
      </w:r>
      <w:r w:rsidRPr="00C10890">
        <w:rPr>
          <w:b/>
          <w:color w:val="000000" w:themeColor="text1"/>
          <w:szCs w:val="22"/>
        </w:rPr>
        <w:t>Agreement</w:t>
      </w:r>
      <w:r w:rsidRPr="00C10890">
        <w:rPr>
          <w:color w:val="000000" w:themeColor="text1"/>
          <w:szCs w:val="22"/>
        </w:rPr>
        <w:t>" means this</w:t>
      </w:r>
      <w:r w:rsidR="00B00951" w:rsidRPr="00C10890">
        <w:rPr>
          <w:color w:val="000000" w:themeColor="text1"/>
          <w:szCs w:val="22"/>
        </w:rPr>
        <w:t xml:space="preserve"> </w:t>
      </w:r>
      <w:r w:rsidRPr="00C10890">
        <w:rPr>
          <w:color w:val="000000" w:themeColor="text1"/>
          <w:szCs w:val="22"/>
        </w:rPr>
        <w:t>agreement and all annexures</w:t>
      </w:r>
      <w:r w:rsidR="009F0F62" w:rsidRPr="00C10890">
        <w:rPr>
          <w:color w:val="000000" w:themeColor="text1"/>
          <w:szCs w:val="22"/>
        </w:rPr>
        <w:t xml:space="preserve"> and schedules </w:t>
      </w:r>
      <w:r w:rsidRPr="00C10890">
        <w:rPr>
          <w:color w:val="000000" w:themeColor="text1"/>
          <w:szCs w:val="22"/>
        </w:rPr>
        <w:t>to this agreement;</w:t>
      </w:r>
    </w:p>
    <w:p w14:paraId="2C84AF74" w14:textId="12838F79" w:rsidR="0032225F" w:rsidRPr="00C10890" w:rsidRDefault="00E918D3" w:rsidP="00AF6D78">
      <w:pPr>
        <w:pStyle w:val="Heading3"/>
        <w:widowControl w:val="0"/>
        <w:numPr>
          <w:ilvl w:val="2"/>
          <w:numId w:val="4"/>
        </w:numPr>
        <w:spacing w:after="120"/>
        <w:rPr>
          <w:szCs w:val="22"/>
        </w:rPr>
      </w:pPr>
      <w:r w:rsidRPr="00C10890">
        <w:rPr>
          <w:szCs w:val="22"/>
        </w:rPr>
        <w:lastRenderedPageBreak/>
        <w:t>"</w:t>
      </w:r>
      <w:r w:rsidRPr="00C10890">
        <w:rPr>
          <w:b/>
          <w:szCs w:val="22"/>
        </w:rPr>
        <w:t>Board</w:t>
      </w:r>
      <w:r w:rsidRPr="00C10890">
        <w:rPr>
          <w:szCs w:val="22"/>
        </w:rPr>
        <w:t>" means the board of directors of the Company, as constituted from time to time;</w:t>
      </w:r>
    </w:p>
    <w:p w14:paraId="794BC084" w14:textId="45EBE116" w:rsidR="001349C8" w:rsidRPr="00C10890" w:rsidRDefault="00E918D3" w:rsidP="00AF6D78">
      <w:pPr>
        <w:pStyle w:val="Heading3"/>
        <w:widowControl w:val="0"/>
        <w:spacing w:after="120"/>
        <w:rPr>
          <w:color w:val="000000" w:themeColor="text1"/>
          <w:szCs w:val="22"/>
        </w:rPr>
      </w:pPr>
      <w:r w:rsidRPr="00C10890">
        <w:rPr>
          <w:color w:val="000000" w:themeColor="text1"/>
          <w:szCs w:val="22"/>
        </w:rPr>
        <w:t>"</w:t>
      </w:r>
      <w:r w:rsidR="009113F4" w:rsidRPr="00C10890">
        <w:rPr>
          <w:b/>
          <w:color w:val="000000" w:themeColor="text1"/>
          <w:szCs w:val="22"/>
        </w:rPr>
        <w:t>Business Day</w:t>
      </w:r>
      <w:r w:rsidRPr="00C10890">
        <w:rPr>
          <w:color w:val="000000" w:themeColor="text1"/>
          <w:szCs w:val="22"/>
        </w:rPr>
        <w:t>"</w:t>
      </w:r>
      <w:r w:rsidR="009113F4" w:rsidRPr="00C10890">
        <w:rPr>
          <w:color w:val="000000" w:themeColor="text1"/>
          <w:szCs w:val="22"/>
        </w:rPr>
        <w:t xml:space="preserve"> means any day excluding Saturday, Sunday and a public holiday in </w:t>
      </w:r>
      <w:r w:rsidR="00D41E0C" w:rsidRPr="00C10890">
        <w:rPr>
          <w:color w:val="000000" w:themeColor="text1"/>
          <w:szCs w:val="22"/>
        </w:rPr>
        <w:t xml:space="preserve">the Republic of </w:t>
      </w:r>
      <w:r w:rsidR="009113F4" w:rsidRPr="00C10890">
        <w:rPr>
          <w:color w:val="000000" w:themeColor="text1"/>
          <w:szCs w:val="22"/>
        </w:rPr>
        <w:t>South Africa;</w:t>
      </w:r>
    </w:p>
    <w:p w14:paraId="6A257DD0" w14:textId="4A8E21FB" w:rsidR="00D9161F" w:rsidRPr="00C10890" w:rsidRDefault="00E918D3" w:rsidP="00AF6D78">
      <w:pPr>
        <w:pStyle w:val="Heading3"/>
        <w:widowControl w:val="0"/>
        <w:spacing w:after="120"/>
        <w:rPr>
          <w:color w:val="000000" w:themeColor="text1"/>
          <w:szCs w:val="22"/>
        </w:rPr>
      </w:pPr>
      <w:r w:rsidRPr="00C10890">
        <w:rPr>
          <w:color w:val="000000" w:themeColor="text1"/>
          <w:szCs w:val="22"/>
        </w:rPr>
        <w:t>"</w:t>
      </w:r>
      <w:r w:rsidRPr="00C10890">
        <w:rPr>
          <w:b/>
          <w:color w:val="000000" w:themeColor="text1"/>
          <w:szCs w:val="22"/>
        </w:rPr>
        <w:t>CIPC</w:t>
      </w:r>
      <w:r w:rsidRPr="00C10890">
        <w:rPr>
          <w:color w:val="000000" w:themeColor="text1"/>
          <w:szCs w:val="22"/>
        </w:rPr>
        <w:t>" means the Companies and Intellectual Property Commission;</w:t>
      </w:r>
    </w:p>
    <w:p w14:paraId="66CFB653" w14:textId="66CA0B23" w:rsidR="00F122FE" w:rsidRPr="00CD372D" w:rsidRDefault="00E918D3" w:rsidP="00CD372D">
      <w:pPr>
        <w:pStyle w:val="Heading3"/>
        <w:widowControl w:val="0"/>
        <w:spacing w:after="120"/>
        <w:rPr>
          <w:color w:val="000000" w:themeColor="text1"/>
          <w:szCs w:val="22"/>
        </w:rPr>
      </w:pPr>
      <w:r w:rsidRPr="00C10890">
        <w:rPr>
          <w:color w:val="000000" w:themeColor="text1"/>
          <w:szCs w:val="22"/>
        </w:rPr>
        <w:t>"</w:t>
      </w:r>
      <w:r w:rsidRPr="00C10890">
        <w:rPr>
          <w:b/>
          <w:color w:val="000000" w:themeColor="text1"/>
          <w:szCs w:val="22"/>
        </w:rPr>
        <w:t>Conditions Precedent</w:t>
      </w:r>
      <w:r w:rsidRPr="00C10890">
        <w:rPr>
          <w:color w:val="000000" w:themeColor="text1"/>
          <w:szCs w:val="22"/>
        </w:rPr>
        <w:t>" means the conditions precedent</w:t>
      </w:r>
      <w:r w:rsidR="007A31BD" w:rsidRPr="00C10890">
        <w:rPr>
          <w:color w:val="000000" w:themeColor="text1"/>
          <w:szCs w:val="22"/>
        </w:rPr>
        <w:t xml:space="preserve"> contemplated in clause </w:t>
      </w:r>
      <w:r w:rsidR="007A31BD" w:rsidRPr="00C10890">
        <w:rPr>
          <w:color w:val="000000" w:themeColor="text1"/>
          <w:szCs w:val="22"/>
        </w:rPr>
        <w:fldChar w:fldCharType="begin"/>
      </w:r>
      <w:r w:rsidR="007A31BD" w:rsidRPr="00C10890">
        <w:rPr>
          <w:color w:val="000000" w:themeColor="text1"/>
          <w:szCs w:val="22"/>
        </w:rPr>
        <w:instrText xml:space="preserve"> REF _Ref201049100 \r \h </w:instrText>
      </w:r>
      <w:r w:rsidR="00AF6D78" w:rsidRPr="00C10890">
        <w:rPr>
          <w:color w:val="000000" w:themeColor="text1"/>
          <w:szCs w:val="22"/>
        </w:rPr>
        <w:instrText xml:space="preserve"> \* MERGEFORMAT </w:instrText>
      </w:r>
      <w:r w:rsidR="007A31BD" w:rsidRPr="00C10890">
        <w:rPr>
          <w:color w:val="000000" w:themeColor="text1"/>
          <w:szCs w:val="22"/>
        </w:rPr>
      </w:r>
      <w:r w:rsidR="007A31BD" w:rsidRPr="00C10890">
        <w:rPr>
          <w:color w:val="000000" w:themeColor="text1"/>
          <w:szCs w:val="22"/>
        </w:rPr>
        <w:fldChar w:fldCharType="separate"/>
      </w:r>
      <w:r w:rsidR="000A393A">
        <w:rPr>
          <w:color w:val="000000" w:themeColor="text1"/>
          <w:szCs w:val="22"/>
        </w:rPr>
        <w:t>6</w:t>
      </w:r>
      <w:r w:rsidR="007A31BD" w:rsidRPr="00C10890">
        <w:rPr>
          <w:color w:val="000000" w:themeColor="text1"/>
          <w:szCs w:val="22"/>
        </w:rPr>
        <w:fldChar w:fldCharType="end"/>
      </w:r>
      <w:r w:rsidR="007A31BD" w:rsidRPr="00C10890">
        <w:rPr>
          <w:color w:val="000000" w:themeColor="text1"/>
          <w:szCs w:val="22"/>
        </w:rPr>
        <w:t xml:space="preserve"> and</w:t>
      </w:r>
      <w:r w:rsidRPr="00C10890">
        <w:rPr>
          <w:color w:val="000000" w:themeColor="text1"/>
          <w:szCs w:val="22"/>
        </w:rPr>
        <w:t xml:space="preserve"> </w:t>
      </w:r>
      <w:r w:rsidR="007A31BD" w:rsidRPr="00C10890">
        <w:rPr>
          <w:color w:val="000000" w:themeColor="text1"/>
          <w:szCs w:val="22"/>
        </w:rPr>
        <w:t>recorded</w:t>
      </w:r>
      <w:r w:rsidRPr="00C10890">
        <w:rPr>
          <w:color w:val="000000" w:themeColor="text1"/>
          <w:szCs w:val="22"/>
        </w:rPr>
        <w:t xml:space="preserve"> in </w:t>
      </w:r>
      <w:r w:rsidR="007A31BD" w:rsidRPr="00C10890">
        <w:rPr>
          <w:color w:val="000000" w:themeColor="text1"/>
          <w:szCs w:val="22"/>
          <w:highlight w:val="cyan"/>
        </w:rPr>
        <w:fldChar w:fldCharType="begin"/>
      </w:r>
      <w:r w:rsidR="007A31BD" w:rsidRPr="00C10890">
        <w:rPr>
          <w:color w:val="000000" w:themeColor="text1"/>
          <w:szCs w:val="22"/>
        </w:rPr>
        <w:instrText xml:space="preserve"> REF _Ref201051954 \h </w:instrText>
      </w:r>
      <w:r w:rsidR="00AF6D78" w:rsidRPr="00C10890">
        <w:rPr>
          <w:color w:val="000000" w:themeColor="text1"/>
          <w:szCs w:val="22"/>
          <w:highlight w:val="cyan"/>
        </w:rPr>
        <w:instrText xml:space="preserve"> \* MERGEFORMAT </w:instrText>
      </w:r>
      <w:r w:rsidR="007A31BD" w:rsidRPr="00C10890">
        <w:rPr>
          <w:color w:val="000000" w:themeColor="text1"/>
          <w:szCs w:val="22"/>
          <w:highlight w:val="cyan"/>
        </w:rPr>
      </w:r>
      <w:r w:rsidR="007A31BD" w:rsidRPr="00C10890">
        <w:rPr>
          <w:color w:val="000000" w:themeColor="text1"/>
          <w:szCs w:val="22"/>
          <w:highlight w:val="cyan"/>
        </w:rPr>
        <w:fldChar w:fldCharType="separate"/>
      </w:r>
      <w:r w:rsidR="000A393A" w:rsidRPr="00C10890">
        <w:rPr>
          <w:color w:val="000000" w:themeColor="text1"/>
        </w:rPr>
        <w:t>SCHEDULE C</w:t>
      </w:r>
      <w:r w:rsidR="007A31BD" w:rsidRPr="00C10890">
        <w:rPr>
          <w:color w:val="000000" w:themeColor="text1"/>
          <w:szCs w:val="22"/>
          <w:highlight w:val="cyan"/>
        </w:rPr>
        <w:fldChar w:fldCharType="end"/>
      </w:r>
      <w:r w:rsidR="00D6747B" w:rsidRPr="00C10890">
        <w:rPr>
          <w:color w:val="000000" w:themeColor="text1"/>
          <w:szCs w:val="22"/>
        </w:rPr>
        <w:t>;</w:t>
      </w:r>
    </w:p>
    <w:p w14:paraId="2C58C6A3" w14:textId="16737803" w:rsidR="00530811" w:rsidRPr="00C10890" w:rsidRDefault="00E918D3" w:rsidP="00AF6D78">
      <w:pPr>
        <w:pStyle w:val="Heading3"/>
        <w:widowControl w:val="0"/>
        <w:spacing w:after="120"/>
        <w:rPr>
          <w:color w:val="000000" w:themeColor="text1"/>
          <w:szCs w:val="22"/>
        </w:rPr>
      </w:pPr>
      <w:r w:rsidRPr="00C10890">
        <w:rPr>
          <w:color w:val="000000" w:themeColor="text1"/>
          <w:szCs w:val="22"/>
        </w:rPr>
        <w:t>"</w:t>
      </w:r>
      <w:r w:rsidRPr="00C10890">
        <w:rPr>
          <w:b/>
          <w:color w:val="000000" w:themeColor="text1"/>
          <w:szCs w:val="22"/>
        </w:rPr>
        <w:t>Confidential Information</w:t>
      </w:r>
      <w:r w:rsidRPr="00C10890">
        <w:rPr>
          <w:color w:val="000000" w:themeColor="text1"/>
          <w:szCs w:val="22"/>
        </w:rPr>
        <w:t>" means the terms and conditions of this Agreement, and any other information disclosed by one Party to the other(s), including, but not limited to, information regarding each Party's products, services, product designs, prices and costs, trade secrets, know how, inventions, development plans, techniques, processes, programs, schematics, software, data, customer lists, financial information, sales and marketing plans, business opportunities, personnel data, research and development activities, pre-release products and any other information which the Receiving Party knows or reasonably ought to know is confidential, proprietary or trade secret information of the Disclosing Party. This definition also includes any information disclosed by or to any Affiliate concerning the Purpose;</w:t>
      </w:r>
    </w:p>
    <w:p w14:paraId="64C92877" w14:textId="170DAD40" w:rsidR="00530811" w:rsidRPr="00C10890" w:rsidRDefault="00E918D3" w:rsidP="00AF6D78">
      <w:pPr>
        <w:pStyle w:val="Heading3"/>
        <w:widowControl w:val="0"/>
        <w:numPr>
          <w:ilvl w:val="2"/>
          <w:numId w:val="4"/>
        </w:numPr>
        <w:spacing w:after="120"/>
        <w:rPr>
          <w:color w:val="000000" w:themeColor="text1"/>
          <w:szCs w:val="22"/>
        </w:rPr>
      </w:pPr>
      <w:r w:rsidRPr="00C10890">
        <w:rPr>
          <w:color w:val="000000" w:themeColor="text1"/>
          <w:szCs w:val="22"/>
        </w:rPr>
        <w:t>"</w:t>
      </w:r>
      <w:r w:rsidRPr="00C10890">
        <w:rPr>
          <w:b/>
          <w:color w:val="000000" w:themeColor="text1"/>
          <w:szCs w:val="22"/>
        </w:rPr>
        <w:t>Disclosing Party</w:t>
      </w:r>
      <w:r w:rsidRPr="00C10890">
        <w:rPr>
          <w:color w:val="000000" w:themeColor="text1"/>
          <w:szCs w:val="22"/>
        </w:rPr>
        <w:t>" means any Party disclosing Confidential Information;</w:t>
      </w:r>
    </w:p>
    <w:p w14:paraId="1EE0A550" w14:textId="3BB4172C" w:rsidR="007D2CCC" w:rsidRPr="00C10890" w:rsidRDefault="00E918D3" w:rsidP="00AF6D78">
      <w:pPr>
        <w:pStyle w:val="Heading3"/>
        <w:widowControl w:val="0"/>
        <w:numPr>
          <w:ilvl w:val="2"/>
          <w:numId w:val="4"/>
        </w:numPr>
        <w:spacing w:after="120"/>
        <w:rPr>
          <w:color w:val="000000" w:themeColor="text1"/>
          <w:szCs w:val="22"/>
        </w:rPr>
      </w:pPr>
      <w:r w:rsidRPr="00C10890">
        <w:rPr>
          <w:color w:val="000000" w:themeColor="text1"/>
          <w:szCs w:val="22"/>
        </w:rPr>
        <w:t>"</w:t>
      </w:r>
      <w:r w:rsidR="007D2CCC" w:rsidRPr="00C10890">
        <w:rPr>
          <w:b/>
          <w:bCs/>
          <w:color w:val="000000" w:themeColor="text1"/>
          <w:szCs w:val="22"/>
        </w:rPr>
        <w:t>Disclosure Schedule</w:t>
      </w:r>
      <w:r w:rsidRPr="00C10890">
        <w:rPr>
          <w:color w:val="000000" w:themeColor="text1"/>
          <w:szCs w:val="22"/>
        </w:rPr>
        <w:t>"</w:t>
      </w:r>
      <w:r w:rsidR="007D2CCC" w:rsidRPr="00C10890">
        <w:rPr>
          <w:color w:val="000000" w:themeColor="text1"/>
          <w:szCs w:val="22"/>
        </w:rPr>
        <w:t xml:space="preserve"> </w:t>
      </w:r>
      <w:r w:rsidR="007A31BD" w:rsidRPr="00C10890">
        <w:rPr>
          <w:color w:val="000000" w:themeColor="text1"/>
          <w:szCs w:val="22"/>
        </w:rPr>
        <w:t>means the disclosure schedule</w:t>
      </w:r>
      <w:r w:rsidR="0027558F" w:rsidRPr="00C10890">
        <w:rPr>
          <w:color w:val="000000" w:themeColor="text1"/>
          <w:szCs w:val="22"/>
        </w:rPr>
        <w:t xml:space="preserve"> recorded in </w:t>
      </w:r>
      <w:r w:rsidR="0027558F" w:rsidRPr="00C10890">
        <w:rPr>
          <w:color w:val="000000" w:themeColor="text1"/>
          <w:szCs w:val="22"/>
        </w:rPr>
        <w:fldChar w:fldCharType="begin"/>
      </w:r>
      <w:r w:rsidR="0027558F" w:rsidRPr="00C10890">
        <w:rPr>
          <w:color w:val="000000" w:themeColor="text1"/>
          <w:szCs w:val="22"/>
        </w:rPr>
        <w:instrText xml:space="preserve"> REF _Ref201052219 \h  \* MERGEFORMAT </w:instrText>
      </w:r>
      <w:r w:rsidR="0027558F" w:rsidRPr="00C10890">
        <w:rPr>
          <w:color w:val="000000" w:themeColor="text1"/>
          <w:szCs w:val="22"/>
        </w:rPr>
      </w:r>
      <w:r w:rsidR="0027558F" w:rsidRPr="00C10890">
        <w:rPr>
          <w:color w:val="000000" w:themeColor="text1"/>
          <w:szCs w:val="22"/>
        </w:rPr>
        <w:fldChar w:fldCharType="separate"/>
      </w:r>
      <w:r w:rsidR="000A393A" w:rsidRPr="00C10890">
        <w:rPr>
          <w:color w:val="000000" w:themeColor="text1"/>
        </w:rPr>
        <w:t>SCHEDULE G</w:t>
      </w:r>
      <w:r w:rsidR="0027558F" w:rsidRPr="00C10890">
        <w:rPr>
          <w:color w:val="000000" w:themeColor="text1"/>
          <w:szCs w:val="22"/>
        </w:rPr>
        <w:fldChar w:fldCharType="end"/>
      </w:r>
      <w:r w:rsidR="007A31BD" w:rsidRPr="00C10890">
        <w:rPr>
          <w:color w:val="000000" w:themeColor="text1"/>
          <w:szCs w:val="22"/>
        </w:rPr>
        <w:t xml:space="preserve">, </w:t>
      </w:r>
      <w:r w:rsidR="007A31BD" w:rsidRPr="00C10890">
        <w:rPr>
          <w:snapToGrid w:val="0"/>
        </w:rPr>
        <w:t>which qualifies the Warranties,</w:t>
      </w:r>
      <w:r w:rsidR="007A31BD" w:rsidRPr="00C10890">
        <w:rPr>
          <w:color w:val="000000" w:themeColor="text1"/>
          <w:szCs w:val="22"/>
        </w:rPr>
        <w:t xml:space="preserve"> contemplated in clause </w:t>
      </w:r>
      <w:r w:rsidR="008C22FE" w:rsidRPr="00C10890">
        <w:rPr>
          <w:color w:val="000000" w:themeColor="text1"/>
          <w:szCs w:val="22"/>
        </w:rPr>
        <w:fldChar w:fldCharType="begin"/>
      </w:r>
      <w:r w:rsidR="008C22FE" w:rsidRPr="00C10890">
        <w:rPr>
          <w:color w:val="000000" w:themeColor="text1"/>
          <w:szCs w:val="22"/>
        </w:rPr>
        <w:instrText xml:space="preserve"> REF _Ref201052084 \r \h </w:instrText>
      </w:r>
      <w:r w:rsidR="00AF6D78" w:rsidRPr="00C10890">
        <w:rPr>
          <w:color w:val="000000" w:themeColor="text1"/>
          <w:szCs w:val="22"/>
        </w:rPr>
        <w:instrText xml:space="preserve"> \* MERGEFORMAT </w:instrText>
      </w:r>
      <w:r w:rsidR="008C22FE" w:rsidRPr="00C10890">
        <w:rPr>
          <w:color w:val="000000" w:themeColor="text1"/>
          <w:szCs w:val="22"/>
        </w:rPr>
      </w:r>
      <w:r w:rsidR="008C22FE" w:rsidRPr="00C10890">
        <w:rPr>
          <w:color w:val="000000" w:themeColor="text1"/>
          <w:szCs w:val="22"/>
        </w:rPr>
        <w:fldChar w:fldCharType="separate"/>
      </w:r>
      <w:r w:rsidR="000A393A">
        <w:rPr>
          <w:color w:val="000000" w:themeColor="text1"/>
          <w:szCs w:val="22"/>
        </w:rPr>
        <w:t>11</w:t>
      </w:r>
      <w:r w:rsidR="008C22FE" w:rsidRPr="00C10890">
        <w:rPr>
          <w:color w:val="000000" w:themeColor="text1"/>
          <w:szCs w:val="22"/>
        </w:rPr>
        <w:fldChar w:fldCharType="end"/>
      </w:r>
      <w:r w:rsidR="007A31BD" w:rsidRPr="00C10890">
        <w:rPr>
          <w:color w:val="000000" w:themeColor="text1"/>
          <w:szCs w:val="22"/>
        </w:rPr>
        <w:t>;</w:t>
      </w:r>
    </w:p>
    <w:p w14:paraId="1422417D" w14:textId="69560498" w:rsidR="00702659" w:rsidRPr="00C10890" w:rsidRDefault="00E918D3" w:rsidP="00AF6D78">
      <w:pPr>
        <w:pStyle w:val="Heading3"/>
        <w:spacing w:after="120"/>
        <w:rPr>
          <w:color w:val="000000" w:themeColor="text1"/>
          <w:szCs w:val="22"/>
        </w:rPr>
      </w:pPr>
      <w:r w:rsidRPr="00C10890">
        <w:rPr>
          <w:color w:val="000000" w:themeColor="text1"/>
          <w:szCs w:val="22"/>
        </w:rPr>
        <w:t>"</w:t>
      </w:r>
      <w:r w:rsidRPr="00C10890">
        <w:rPr>
          <w:b/>
          <w:color w:val="000000" w:themeColor="text1"/>
          <w:szCs w:val="22"/>
        </w:rPr>
        <w:t>Effective Date</w:t>
      </w:r>
      <w:r w:rsidRPr="00C10890">
        <w:rPr>
          <w:color w:val="000000" w:themeColor="text1"/>
          <w:szCs w:val="22"/>
        </w:rPr>
        <w:t xml:space="preserve">" </w:t>
      </w:r>
      <w:r w:rsidR="00C733EF" w:rsidRPr="00C10890">
        <w:rPr>
          <w:color w:val="000000" w:themeColor="text1"/>
          <w:szCs w:val="22"/>
        </w:rPr>
        <w:t xml:space="preserve">means </w:t>
      </w:r>
      <w:r w:rsidR="00B466B0" w:rsidRPr="00C10890">
        <w:rPr>
          <w:color w:val="000000" w:themeColor="text1"/>
          <w:szCs w:val="22"/>
        </w:rPr>
        <w:t>00:01 on the 1</w:t>
      </w:r>
      <w:r w:rsidR="00B466B0" w:rsidRPr="00C10890">
        <w:rPr>
          <w:color w:val="000000" w:themeColor="text1"/>
          <w:szCs w:val="22"/>
          <w:vertAlign w:val="superscript"/>
        </w:rPr>
        <w:t>st</w:t>
      </w:r>
      <w:r w:rsidR="00B466B0" w:rsidRPr="00C10890">
        <w:rPr>
          <w:color w:val="000000" w:themeColor="text1"/>
          <w:szCs w:val="22"/>
        </w:rPr>
        <w:t xml:space="preserve"> (first) Business Day following on from the day on which the last of the Conditions Precedent is fulfilled</w:t>
      </w:r>
      <w:r w:rsidR="00B466B0" w:rsidRPr="00C10890">
        <w:rPr>
          <w:b/>
          <w:color w:val="000000" w:themeColor="text1"/>
          <w:szCs w:val="22"/>
        </w:rPr>
        <w:t xml:space="preserve"> </w:t>
      </w:r>
      <w:r w:rsidR="00B466B0" w:rsidRPr="00C10890">
        <w:rPr>
          <w:color w:val="000000" w:themeColor="text1"/>
          <w:szCs w:val="22"/>
        </w:rPr>
        <w:t>or waived</w:t>
      </w:r>
      <w:r w:rsidR="00B466B0" w:rsidRPr="00C10890">
        <w:rPr>
          <w:b/>
          <w:color w:val="000000" w:themeColor="text1"/>
          <w:szCs w:val="22"/>
        </w:rPr>
        <w:t xml:space="preserve"> </w:t>
      </w:r>
      <w:r w:rsidR="00B466B0" w:rsidRPr="00C10890">
        <w:rPr>
          <w:color w:val="000000" w:themeColor="text1"/>
          <w:szCs w:val="22"/>
        </w:rPr>
        <w:t>(as the case may be)</w:t>
      </w:r>
      <w:r w:rsidR="002F19CB" w:rsidRPr="00C10890">
        <w:rPr>
          <w:color w:val="000000" w:themeColor="text1"/>
          <w:szCs w:val="22"/>
        </w:rPr>
        <w:t>, notwithstanding the Signature Date</w:t>
      </w:r>
      <w:r w:rsidR="00B466B0" w:rsidRPr="00C10890">
        <w:rPr>
          <w:color w:val="000000" w:themeColor="text1"/>
          <w:szCs w:val="22"/>
        </w:rPr>
        <w:t>;</w:t>
      </w:r>
    </w:p>
    <w:p w14:paraId="133F8333" w14:textId="77777777" w:rsidR="008B2B0D" w:rsidRPr="00BD0BB8" w:rsidRDefault="008B2B0D" w:rsidP="008B2B0D">
      <w:pPr>
        <w:pStyle w:val="Heading3"/>
        <w:numPr>
          <w:ilvl w:val="2"/>
          <w:numId w:val="48"/>
        </w:numPr>
      </w:pPr>
      <w:r>
        <w:t>"</w:t>
      </w:r>
      <w:proofErr w:type="gramStart"/>
      <w:r w:rsidRPr="008B2B0D">
        <w:rPr>
          <w:b/>
        </w:rPr>
        <w:t>Fully-Diluted</w:t>
      </w:r>
      <w:proofErr w:type="gramEnd"/>
      <w:r>
        <w:t>"</w:t>
      </w:r>
      <w:r w:rsidRPr="00BD0BB8">
        <w:t xml:space="preserve"> means, when referencing any Shareholder’s shareholding in the Company, the total number of Ordinary Shares of </w:t>
      </w:r>
      <w:r w:rsidRPr="00BD0BB8">
        <w:lastRenderedPageBreak/>
        <w:t xml:space="preserve">the Company that will be held by such Shareholder as a percentage of the </w:t>
      </w:r>
      <w:proofErr w:type="gramStart"/>
      <w:r w:rsidRPr="00BD0BB8">
        <w:t>Fully-Diluted</w:t>
      </w:r>
      <w:proofErr w:type="gramEnd"/>
      <w:r w:rsidRPr="00BD0BB8">
        <w:t xml:space="preserve"> Share Capital; </w:t>
      </w:r>
    </w:p>
    <w:p w14:paraId="0698FDD8" w14:textId="77777777" w:rsidR="008B2B0D" w:rsidRPr="00BD0BB8" w:rsidRDefault="008B2B0D" w:rsidP="003F5C7A">
      <w:pPr>
        <w:pStyle w:val="Heading3"/>
        <w:numPr>
          <w:ilvl w:val="2"/>
          <w:numId w:val="48"/>
        </w:numPr>
      </w:pPr>
      <w:r>
        <w:t>"</w:t>
      </w:r>
      <w:proofErr w:type="gramStart"/>
      <w:r w:rsidRPr="00BD0BB8">
        <w:rPr>
          <w:b/>
          <w:bCs/>
        </w:rPr>
        <w:t>Fully-Diluted</w:t>
      </w:r>
      <w:proofErr w:type="gramEnd"/>
      <w:r w:rsidRPr="00BD0BB8">
        <w:rPr>
          <w:b/>
          <w:bCs/>
        </w:rPr>
        <w:t xml:space="preserve"> Share Capital</w:t>
      </w:r>
      <w:r>
        <w:t>"</w:t>
      </w:r>
      <w:r w:rsidRPr="00BD0BB8">
        <w:t xml:space="preserve"> means, at any given time, the total number of Ordinary Shares that would be </w:t>
      </w:r>
      <w:r>
        <w:t>issued</w:t>
      </w:r>
      <w:r w:rsidRPr="00BD0BB8">
        <w:t xml:space="preserve"> if </w:t>
      </w:r>
      <w:proofErr w:type="gramStart"/>
      <w:r w:rsidRPr="00BD0BB8">
        <w:t>all of</w:t>
      </w:r>
      <w:proofErr w:type="gramEnd"/>
      <w:r w:rsidRPr="00BD0BB8">
        <w:t xml:space="preserve"> the following were to occur:</w:t>
      </w:r>
    </w:p>
    <w:p w14:paraId="364EF16E" w14:textId="77777777" w:rsidR="008B2B0D" w:rsidRPr="00BD0BB8" w:rsidRDefault="008B2B0D" w:rsidP="008B2B0D">
      <w:pPr>
        <w:pStyle w:val="Heading4"/>
        <w:widowControl w:val="0"/>
        <w:numPr>
          <w:ilvl w:val="3"/>
          <w:numId w:val="4"/>
        </w:numPr>
        <w:tabs>
          <w:tab w:val="clear" w:pos="3402"/>
          <w:tab w:val="left" w:pos="1418"/>
          <w:tab w:val="left" w:pos="1985"/>
          <w:tab w:val="num" w:pos="13466"/>
        </w:tabs>
        <w:ind w:left="3260" w:hanging="992"/>
      </w:pPr>
      <w:r w:rsidRPr="00BD0BB8">
        <w:t>the conversion of all issued Preference Shares;</w:t>
      </w:r>
    </w:p>
    <w:p w14:paraId="0D90D804" w14:textId="77777777" w:rsidR="008B2B0D" w:rsidRPr="00BD0BB8" w:rsidRDefault="008B2B0D" w:rsidP="008B2B0D">
      <w:pPr>
        <w:pStyle w:val="Heading4"/>
        <w:widowControl w:val="0"/>
        <w:numPr>
          <w:ilvl w:val="3"/>
          <w:numId w:val="4"/>
        </w:numPr>
        <w:tabs>
          <w:tab w:val="clear" w:pos="3402"/>
          <w:tab w:val="left" w:pos="1418"/>
          <w:tab w:val="left" w:pos="1985"/>
          <w:tab w:val="num" w:pos="13466"/>
        </w:tabs>
        <w:ind w:left="3260" w:hanging="992"/>
      </w:pPr>
      <w:r w:rsidRPr="00BD0BB8">
        <w:t xml:space="preserve">the exercise of all </w:t>
      </w:r>
      <w:r>
        <w:t>conversion</w:t>
      </w:r>
      <w:r w:rsidRPr="00BD0BB8">
        <w:t xml:space="preserve"> options, warrants, and other rights to subscribe for Ordinary Shares;</w:t>
      </w:r>
    </w:p>
    <w:p w14:paraId="08BBB6C5" w14:textId="77777777" w:rsidR="008B2B0D" w:rsidRPr="00BD0BB8" w:rsidRDefault="008B2B0D" w:rsidP="008B2B0D">
      <w:pPr>
        <w:pStyle w:val="Heading4"/>
        <w:widowControl w:val="0"/>
        <w:numPr>
          <w:ilvl w:val="3"/>
          <w:numId w:val="4"/>
        </w:numPr>
        <w:tabs>
          <w:tab w:val="clear" w:pos="3402"/>
          <w:tab w:val="left" w:pos="1418"/>
          <w:tab w:val="left" w:pos="1985"/>
          <w:tab w:val="num" w:pos="13466"/>
        </w:tabs>
        <w:ind w:left="3260" w:hanging="992"/>
      </w:pPr>
      <w:r w:rsidRPr="00BD0BB8">
        <w:t xml:space="preserve">the conversion or exchange of all </w:t>
      </w:r>
      <w:r>
        <w:t>convertible</w:t>
      </w:r>
      <w:r w:rsidRPr="00BD0BB8">
        <w:t xml:space="preserve"> securities that are convertible into or exchangeable for Ordinary Shares; and</w:t>
      </w:r>
    </w:p>
    <w:p w14:paraId="2AE9A982" w14:textId="1B42D2EC" w:rsidR="008B2B0D" w:rsidRPr="008B2B0D" w:rsidRDefault="008B2B0D" w:rsidP="008B2B0D">
      <w:pPr>
        <w:pStyle w:val="Heading4"/>
        <w:widowControl w:val="0"/>
        <w:numPr>
          <w:ilvl w:val="3"/>
          <w:numId w:val="4"/>
        </w:numPr>
        <w:tabs>
          <w:tab w:val="clear" w:pos="3402"/>
          <w:tab w:val="left" w:pos="1418"/>
          <w:tab w:val="left" w:pos="1985"/>
          <w:tab w:val="num" w:pos="13466"/>
        </w:tabs>
        <w:ind w:left="3260" w:hanging="992"/>
      </w:pPr>
      <w:r w:rsidRPr="00BD0BB8">
        <w:t xml:space="preserve">the full exercise, conversion, and/or exchange of any </w:t>
      </w:r>
      <w:r>
        <w:t>"</w:t>
      </w:r>
      <w:r w:rsidRPr="00BD0BB8">
        <w:t>nested</w:t>
      </w:r>
      <w:r>
        <w:t>"</w:t>
      </w:r>
      <w:r w:rsidRPr="00BD0BB8">
        <w:t xml:space="preserve"> securities, assuming a chain of conversion through to their final form as Ordinary Shares (for example, a warrant to subscribe for a convertible note would be deemed exercised and the resulting note immediately converted); </w:t>
      </w:r>
    </w:p>
    <w:p w14:paraId="67F6FF21" w14:textId="4C0438AE" w:rsidR="000F0121" w:rsidRPr="000F0121" w:rsidRDefault="000F0121" w:rsidP="000F0121">
      <w:pPr>
        <w:pStyle w:val="Heading3"/>
        <w:rPr>
          <w:szCs w:val="22"/>
        </w:rPr>
      </w:pPr>
      <w:r w:rsidRPr="000F0121">
        <w:rPr>
          <w:szCs w:val="22"/>
        </w:rPr>
        <w:t>"</w:t>
      </w:r>
      <w:r w:rsidRPr="0007763E">
        <w:rPr>
          <w:b/>
          <w:bCs/>
          <w:szCs w:val="22"/>
        </w:rPr>
        <w:t>Intellectual Property</w:t>
      </w:r>
      <w:r w:rsidRPr="000F0121">
        <w:rPr>
          <w:szCs w:val="22"/>
        </w:rPr>
        <w:t xml:space="preserve">" means all intellectual property rights throughout the world, including, but not limited to, (i) patents and patent applications, including all continuation, continuation-in-part, divisional, reissue, re-examination, utility model, certificate of invention and design patents, patent applications, registrations and applications for registrations, (ii) copyrights and any other original works of authorship fixed in any tangible medium of expression; moral rights; databases, data collections (including knowledge databases, customers lists and customer databases) and rights therein, software, web site content; rights to compilations, collective works and derivative works, and the right to create collective and derivative works, of any of the foregoing, and registrations and applications for registration thereof and extensions of the foregoing, (iii) mask works and registrations and applications for registration thereof, (iv) computer software, data and documentation, (v) inventions, discoveries, invention disclosures, trade </w:t>
      </w:r>
      <w:r w:rsidRPr="000F0121">
        <w:rPr>
          <w:szCs w:val="22"/>
        </w:rPr>
        <w:lastRenderedPageBreak/>
        <w:t>secrets and confidential or proprietary information, whether patentable or unpatentable and whether or not reduced to practice, know-how, manufacturing and product processes and techniques, research and development information, (vi) trademarks, service marks, trade names, trade dress, logos, domain names and registrations and applications for registration thereof,  (vii) copies and tangible embodiments thereof, and (viii) goodwill, licenses, consents, approvals and claims of infringement and misappropriation against third parties;</w:t>
      </w:r>
    </w:p>
    <w:p w14:paraId="4C27F3F5" w14:textId="5AD4BAF1" w:rsidR="00234095" w:rsidRPr="00234095" w:rsidRDefault="00234095" w:rsidP="00234095">
      <w:pPr>
        <w:pStyle w:val="Heading3"/>
        <w:rPr>
          <w:szCs w:val="22"/>
        </w:rPr>
      </w:pPr>
      <w:r w:rsidRPr="00234095">
        <w:rPr>
          <w:szCs w:val="22"/>
        </w:rPr>
        <w:t>"</w:t>
      </w:r>
      <w:r w:rsidRPr="00234095">
        <w:rPr>
          <w:b/>
          <w:bCs/>
          <w:szCs w:val="22"/>
        </w:rPr>
        <w:t>Material Adverse Event</w:t>
      </w:r>
      <w:r w:rsidRPr="00234095">
        <w:rPr>
          <w:szCs w:val="22"/>
        </w:rPr>
        <w:t xml:space="preserve">" means any event, circumstance or matter or combination of events, circumstances or matters which in the reasonable opinion of </w:t>
      </w:r>
      <w:r>
        <w:rPr>
          <w:szCs w:val="22"/>
        </w:rPr>
        <w:t>any Subscriber</w:t>
      </w:r>
      <w:r w:rsidRPr="00234095">
        <w:rPr>
          <w:szCs w:val="22"/>
        </w:rPr>
        <w:t xml:space="preserve"> has or is likely to have a material adverse effect on:</w:t>
      </w:r>
    </w:p>
    <w:p w14:paraId="33C6CEB4" w14:textId="77777777" w:rsidR="00234095" w:rsidRPr="00234095" w:rsidRDefault="00234095" w:rsidP="00234095">
      <w:pPr>
        <w:pStyle w:val="Heading4"/>
      </w:pPr>
      <w:r w:rsidRPr="00234095">
        <w:t xml:space="preserve">the business, operations, property, condition (financial or otherwise), performance or prospects of the Company, and includes any merger, amalgamation, substantial restructuring, disposal of material assets or arrangements by the Company; </w:t>
      </w:r>
    </w:p>
    <w:p w14:paraId="6CF49AEA" w14:textId="77777777" w:rsidR="00234095" w:rsidRPr="00234095" w:rsidRDefault="00234095" w:rsidP="00234095">
      <w:pPr>
        <w:pStyle w:val="Heading4"/>
      </w:pPr>
      <w:r w:rsidRPr="00234095">
        <w:t xml:space="preserve">the ability of the Company to perform its obligations (financial or otherwise) under this Agreement; </w:t>
      </w:r>
    </w:p>
    <w:p w14:paraId="7EE806CE" w14:textId="74E0340B" w:rsidR="00234095" w:rsidRPr="00234095" w:rsidRDefault="00234095" w:rsidP="00234095">
      <w:pPr>
        <w:pStyle w:val="Heading4"/>
      </w:pPr>
      <w:r w:rsidRPr="00234095">
        <w:t xml:space="preserve">the legality, validity, enforceability of this Agreement and/or the rights and/or remedies of </w:t>
      </w:r>
      <w:r>
        <w:t xml:space="preserve">any Subscriber </w:t>
      </w:r>
      <w:r w:rsidRPr="00234095">
        <w:t xml:space="preserve">hereunder; </w:t>
      </w:r>
    </w:p>
    <w:p w14:paraId="6354538E" w14:textId="3842D74C" w:rsidR="00234095" w:rsidRPr="00234095" w:rsidRDefault="00234095" w:rsidP="00234095">
      <w:pPr>
        <w:pStyle w:val="Heading4"/>
        <w:rPr>
          <w:color w:val="000000"/>
        </w:rPr>
      </w:pPr>
      <w:r w:rsidRPr="00234095">
        <w:t>the ability of the Company to conduct its affairs in the ordinary course of business;</w:t>
      </w:r>
    </w:p>
    <w:p w14:paraId="72F448F3" w14:textId="38FD2A80" w:rsidR="0032225F" w:rsidRPr="00C10890" w:rsidRDefault="00E918D3" w:rsidP="00AF6D78">
      <w:pPr>
        <w:pStyle w:val="Heading3"/>
        <w:widowControl w:val="0"/>
        <w:numPr>
          <w:ilvl w:val="2"/>
          <w:numId w:val="4"/>
        </w:numPr>
        <w:spacing w:after="120"/>
        <w:rPr>
          <w:szCs w:val="22"/>
        </w:rPr>
      </w:pPr>
      <w:r w:rsidRPr="00C10890">
        <w:rPr>
          <w:color w:val="auto"/>
          <w:szCs w:val="22"/>
        </w:rPr>
        <w:t>"</w:t>
      </w:r>
      <w:r w:rsidRPr="00C10890">
        <w:rPr>
          <w:b/>
          <w:color w:val="auto"/>
          <w:szCs w:val="22"/>
        </w:rPr>
        <w:t>MOI</w:t>
      </w:r>
      <w:r w:rsidRPr="00C10890">
        <w:rPr>
          <w:color w:val="auto"/>
          <w:szCs w:val="22"/>
        </w:rPr>
        <w:t>" means the memorandum of incorporation of the Company</w:t>
      </w:r>
      <w:r w:rsidR="00F1410C" w:rsidRPr="00C10890">
        <w:rPr>
          <w:color w:val="auto"/>
          <w:szCs w:val="22"/>
        </w:rPr>
        <w:t>,</w:t>
      </w:r>
      <w:r w:rsidRPr="00C10890">
        <w:rPr>
          <w:color w:val="auto"/>
          <w:szCs w:val="22"/>
        </w:rPr>
        <w:t xml:space="preserve"> from time to time;</w:t>
      </w:r>
    </w:p>
    <w:p w14:paraId="62464D9F" w14:textId="095BA105" w:rsidR="007A0FF6" w:rsidRPr="00C10890" w:rsidRDefault="0088397A" w:rsidP="00322889">
      <w:pPr>
        <w:pStyle w:val="Heading3"/>
        <w:spacing w:after="120"/>
        <w:rPr>
          <w:color w:val="000000" w:themeColor="text1"/>
          <w:szCs w:val="22"/>
        </w:rPr>
      </w:pPr>
      <w:r w:rsidRPr="00C10890">
        <w:rPr>
          <w:color w:val="000000" w:themeColor="text1"/>
          <w:szCs w:val="22"/>
        </w:rPr>
        <w:t>[</w:t>
      </w:r>
      <w:r w:rsidR="00E918D3" w:rsidRPr="00C10890">
        <w:rPr>
          <w:color w:val="000000" w:themeColor="text1"/>
          <w:szCs w:val="22"/>
        </w:rPr>
        <w:t>"</w:t>
      </w:r>
      <w:r w:rsidR="007A0FF6" w:rsidRPr="00C10890">
        <w:rPr>
          <w:b/>
          <w:bCs/>
          <w:color w:val="000000" w:themeColor="text1"/>
          <w:szCs w:val="22"/>
        </w:rPr>
        <w:t>New MOI</w:t>
      </w:r>
      <w:r w:rsidR="00E918D3" w:rsidRPr="00C10890">
        <w:rPr>
          <w:color w:val="000000" w:themeColor="text1"/>
          <w:szCs w:val="22"/>
        </w:rPr>
        <w:t>"</w:t>
      </w:r>
      <w:r w:rsidR="007A0FF6" w:rsidRPr="00C10890">
        <w:rPr>
          <w:color w:val="000000" w:themeColor="text1"/>
          <w:szCs w:val="22"/>
        </w:rPr>
        <w:t xml:space="preserve"> </w:t>
      </w:r>
      <w:r w:rsidR="007A0FF6" w:rsidRPr="00C10890">
        <w:rPr>
          <w:color w:val="auto"/>
          <w:szCs w:val="22"/>
        </w:rPr>
        <w:t>means the new memorandum of incorporation of the Company, to be adopted with the Companies and Intellectual Property Commission, concurrently with this Agreement;</w:t>
      </w:r>
      <w:r w:rsidRPr="00C10890">
        <w:rPr>
          <w:color w:val="auto"/>
          <w:szCs w:val="22"/>
        </w:rPr>
        <w:t>]</w:t>
      </w:r>
    </w:p>
    <w:p w14:paraId="66FA674C" w14:textId="20BB85B7" w:rsidR="0007763E" w:rsidRPr="0007763E" w:rsidRDefault="0007763E" w:rsidP="0007763E">
      <w:pPr>
        <w:pStyle w:val="Heading3"/>
        <w:rPr>
          <w:color w:val="000000" w:themeColor="text1"/>
          <w:szCs w:val="22"/>
        </w:rPr>
      </w:pPr>
      <w:r w:rsidRPr="0007763E">
        <w:rPr>
          <w:color w:val="000000" w:themeColor="text1"/>
          <w:szCs w:val="22"/>
        </w:rPr>
        <w:t>"</w:t>
      </w:r>
      <w:r w:rsidRPr="0007763E">
        <w:rPr>
          <w:b/>
          <w:bCs/>
          <w:color w:val="000000" w:themeColor="text1"/>
          <w:szCs w:val="22"/>
        </w:rPr>
        <w:t>Open Source Software</w:t>
      </w:r>
      <w:r w:rsidRPr="0007763E">
        <w:rPr>
          <w:color w:val="000000" w:themeColor="text1"/>
          <w:szCs w:val="22"/>
        </w:rPr>
        <w:t xml:space="preserve">" means any software (in source or object code form) that is subject to (i) a license or other agreement commonly referred to as an open source, free software, copyleft or community </w:t>
      </w:r>
      <w:r w:rsidRPr="0007763E">
        <w:rPr>
          <w:color w:val="000000" w:themeColor="text1"/>
          <w:szCs w:val="22"/>
        </w:rPr>
        <w:lastRenderedPageBreak/>
        <w:t>source code license (including but not limited to any code or library licensed under the GNU General Public License, GNU Lesser General Public License, BSD License, Apache Software License, or any other public source code license arrangement) or (ii) any other license or other agreement that requires, as a condition of the use, modification or distribution of software subject to such license or agreement, that such software or other software linked with, called by, combined or distributed with such software be (A) disclosed, distributed, made available, offered, licensed or delivered in source code form, (B) licensed for the purpose of making derivative works, (C) licensed under terms that allow reverse engineering, reverse assembly, or disassembly of any kind, or (D) redistributable at no charge, including without limitation any license defined as an open source license by the Open Source Initiative as set forth on www.opensource.org;</w:t>
      </w:r>
    </w:p>
    <w:p w14:paraId="1C750AC0" w14:textId="4EA9E671" w:rsidR="00EB4808" w:rsidRPr="00C10890" w:rsidRDefault="00E918D3" w:rsidP="00AF6D78">
      <w:pPr>
        <w:pStyle w:val="Heading3"/>
        <w:widowControl w:val="0"/>
        <w:spacing w:after="120"/>
        <w:rPr>
          <w:color w:val="000000" w:themeColor="text1"/>
          <w:szCs w:val="22"/>
        </w:rPr>
      </w:pPr>
      <w:r w:rsidRPr="00C10890">
        <w:rPr>
          <w:color w:val="000000" w:themeColor="text1"/>
          <w:szCs w:val="22"/>
        </w:rPr>
        <w:t>"</w:t>
      </w:r>
      <w:r w:rsidR="00EB4808" w:rsidRPr="00C10890">
        <w:rPr>
          <w:b/>
          <w:bCs/>
          <w:color w:val="000000" w:themeColor="text1"/>
          <w:szCs w:val="22"/>
        </w:rPr>
        <w:t>Ordinary Shares</w:t>
      </w:r>
      <w:r w:rsidRPr="00C10890">
        <w:rPr>
          <w:color w:val="000000" w:themeColor="text1"/>
          <w:szCs w:val="22"/>
        </w:rPr>
        <w:t>"</w:t>
      </w:r>
      <w:r w:rsidR="00EB4808" w:rsidRPr="00C10890">
        <w:rPr>
          <w:color w:val="000000" w:themeColor="text1"/>
          <w:szCs w:val="22"/>
        </w:rPr>
        <w:t xml:space="preserve"> means t</w:t>
      </w:r>
      <w:r w:rsidR="00EB4808" w:rsidRPr="00C10890">
        <w:rPr>
          <w:color w:val="auto"/>
          <w:szCs w:val="22"/>
        </w:rPr>
        <w:t xml:space="preserve">he ordinary shares in the issued share capital of the Company, having the rights and privileges set out in the </w:t>
      </w:r>
      <w:r w:rsidR="007A0FF6" w:rsidRPr="00C10890">
        <w:rPr>
          <w:color w:val="auto"/>
          <w:szCs w:val="22"/>
        </w:rPr>
        <w:t xml:space="preserve">[New </w:t>
      </w:r>
      <w:r w:rsidR="00EB4808" w:rsidRPr="00C10890">
        <w:rPr>
          <w:color w:val="auto"/>
          <w:szCs w:val="22"/>
        </w:rPr>
        <w:t>MOI</w:t>
      </w:r>
      <w:r w:rsidR="007A0FF6" w:rsidRPr="00C10890">
        <w:rPr>
          <w:color w:val="auto"/>
          <w:szCs w:val="22"/>
        </w:rPr>
        <w:t>]</w:t>
      </w:r>
      <w:r w:rsidR="00EB4808" w:rsidRPr="00C10890">
        <w:rPr>
          <w:color w:val="auto"/>
          <w:szCs w:val="22"/>
        </w:rPr>
        <w:t>;</w:t>
      </w:r>
    </w:p>
    <w:p w14:paraId="209F879E" w14:textId="7141E26F" w:rsidR="00CC0741" w:rsidRPr="00C10890" w:rsidRDefault="00E918D3" w:rsidP="00AF6D78">
      <w:pPr>
        <w:pStyle w:val="Heading3"/>
        <w:widowControl w:val="0"/>
        <w:spacing w:after="120"/>
        <w:rPr>
          <w:color w:val="000000" w:themeColor="text1"/>
          <w:szCs w:val="22"/>
        </w:rPr>
      </w:pPr>
      <w:r w:rsidRPr="00C10890">
        <w:rPr>
          <w:color w:val="000000" w:themeColor="text1"/>
          <w:szCs w:val="22"/>
        </w:rPr>
        <w:t>"</w:t>
      </w:r>
      <w:r w:rsidRPr="00C10890">
        <w:rPr>
          <w:b/>
          <w:color w:val="000000" w:themeColor="text1"/>
          <w:szCs w:val="22"/>
        </w:rPr>
        <w:t>Parties</w:t>
      </w:r>
      <w:r w:rsidRPr="00C10890">
        <w:rPr>
          <w:color w:val="000000" w:themeColor="text1"/>
          <w:szCs w:val="22"/>
        </w:rPr>
        <w:t xml:space="preserve">" means </w:t>
      </w:r>
      <w:r w:rsidR="00003B89" w:rsidRPr="00C10890">
        <w:rPr>
          <w:color w:val="000000" w:themeColor="text1"/>
          <w:szCs w:val="22"/>
        </w:rPr>
        <w:t xml:space="preserve">the </w:t>
      </w:r>
      <w:r w:rsidR="00A2166E" w:rsidRPr="00C10890">
        <w:rPr>
          <w:color w:val="000000" w:themeColor="text1"/>
          <w:szCs w:val="22"/>
        </w:rPr>
        <w:t>parties to this Agreement</w:t>
      </w:r>
      <w:r w:rsidR="002235BF" w:rsidRPr="00C10890">
        <w:rPr>
          <w:color w:val="000000" w:themeColor="text1"/>
          <w:szCs w:val="22"/>
        </w:rPr>
        <w:t xml:space="preserve"> and </w:t>
      </w:r>
      <w:r w:rsidRPr="00C10890">
        <w:rPr>
          <w:color w:val="000000" w:themeColor="text1"/>
          <w:szCs w:val="22"/>
        </w:rPr>
        <w:t>"</w:t>
      </w:r>
      <w:r w:rsidR="002235BF" w:rsidRPr="00C10890">
        <w:rPr>
          <w:b/>
          <w:bCs/>
          <w:color w:val="000000" w:themeColor="text1"/>
          <w:szCs w:val="22"/>
        </w:rPr>
        <w:t>Party</w:t>
      </w:r>
      <w:r w:rsidRPr="00C10890">
        <w:rPr>
          <w:color w:val="000000" w:themeColor="text1"/>
          <w:szCs w:val="22"/>
        </w:rPr>
        <w:t>"</w:t>
      </w:r>
      <w:r w:rsidR="002235BF" w:rsidRPr="00C10890">
        <w:rPr>
          <w:color w:val="000000" w:themeColor="text1"/>
          <w:szCs w:val="22"/>
        </w:rPr>
        <w:t xml:space="preserve"> shall refer to either one of them, as the context may indicate</w:t>
      </w:r>
      <w:r w:rsidR="008C4319" w:rsidRPr="00C10890">
        <w:rPr>
          <w:color w:val="000000" w:themeColor="text1"/>
          <w:szCs w:val="22"/>
        </w:rPr>
        <w:t>;</w:t>
      </w:r>
    </w:p>
    <w:p w14:paraId="2003B012" w14:textId="24BE6170" w:rsidR="00F22238" w:rsidRPr="00C10890" w:rsidRDefault="00E918D3" w:rsidP="00AF6D78">
      <w:pPr>
        <w:pStyle w:val="Heading3"/>
        <w:widowControl w:val="0"/>
        <w:numPr>
          <w:ilvl w:val="2"/>
          <w:numId w:val="4"/>
        </w:numPr>
        <w:spacing w:after="120"/>
        <w:rPr>
          <w:b/>
          <w:color w:val="auto"/>
          <w:szCs w:val="22"/>
        </w:rPr>
      </w:pPr>
      <w:r w:rsidRPr="00C10890">
        <w:rPr>
          <w:b/>
          <w:color w:val="auto"/>
          <w:szCs w:val="22"/>
        </w:rPr>
        <w:t>"</w:t>
      </w:r>
      <w:r w:rsidR="00F22238" w:rsidRPr="00C10890">
        <w:rPr>
          <w:b/>
          <w:color w:val="auto"/>
          <w:szCs w:val="22"/>
        </w:rPr>
        <w:t>Post-Closing Conditions</w:t>
      </w:r>
      <w:r w:rsidRPr="00C10890">
        <w:rPr>
          <w:bCs/>
          <w:color w:val="auto"/>
          <w:szCs w:val="22"/>
        </w:rPr>
        <w:t>"</w:t>
      </w:r>
      <w:r w:rsidR="00F22238" w:rsidRPr="00C10890">
        <w:rPr>
          <w:bCs/>
          <w:color w:val="auto"/>
          <w:szCs w:val="22"/>
        </w:rPr>
        <w:t xml:space="preserve"> means</w:t>
      </w:r>
      <w:r w:rsidR="00A80BE5" w:rsidRPr="00C10890">
        <w:rPr>
          <w:bCs/>
          <w:color w:val="auto"/>
          <w:szCs w:val="22"/>
        </w:rPr>
        <w:t xml:space="preserve"> the post-closing conditions recorded in</w:t>
      </w:r>
      <w:r w:rsidR="00F22238" w:rsidRPr="00C10890">
        <w:rPr>
          <w:bCs/>
          <w:color w:val="auto"/>
          <w:szCs w:val="22"/>
        </w:rPr>
        <w:t xml:space="preserve"> </w:t>
      </w:r>
      <w:r w:rsidR="00A80BE5" w:rsidRPr="00C10890">
        <w:rPr>
          <w:bCs/>
          <w:color w:val="auto"/>
          <w:szCs w:val="22"/>
        </w:rPr>
        <w:fldChar w:fldCharType="begin"/>
      </w:r>
      <w:r w:rsidR="00A80BE5" w:rsidRPr="00C10890">
        <w:rPr>
          <w:bCs/>
          <w:color w:val="auto"/>
          <w:szCs w:val="22"/>
        </w:rPr>
        <w:instrText xml:space="preserve"> REF _Ref201052634 \h  \* MERGEFORMAT </w:instrText>
      </w:r>
      <w:r w:rsidR="00A80BE5" w:rsidRPr="00C10890">
        <w:rPr>
          <w:bCs/>
          <w:color w:val="auto"/>
          <w:szCs w:val="22"/>
        </w:rPr>
      </w:r>
      <w:r w:rsidR="00A80BE5" w:rsidRPr="00C10890">
        <w:rPr>
          <w:bCs/>
          <w:color w:val="auto"/>
          <w:szCs w:val="22"/>
        </w:rPr>
        <w:fldChar w:fldCharType="separate"/>
      </w:r>
      <w:r w:rsidR="000A393A" w:rsidRPr="00C10890">
        <w:rPr>
          <w:color w:val="000000" w:themeColor="text1"/>
        </w:rPr>
        <w:t>SCHEDULE D</w:t>
      </w:r>
      <w:r w:rsidR="00A80BE5" w:rsidRPr="00C10890">
        <w:rPr>
          <w:bCs/>
          <w:color w:val="auto"/>
          <w:szCs w:val="22"/>
        </w:rPr>
        <w:fldChar w:fldCharType="end"/>
      </w:r>
      <w:r w:rsidR="00A80BE5" w:rsidRPr="00C10890">
        <w:rPr>
          <w:bCs/>
          <w:color w:val="auto"/>
          <w:szCs w:val="22"/>
        </w:rPr>
        <w:t>;</w:t>
      </w:r>
    </w:p>
    <w:p w14:paraId="7FA17C75" w14:textId="2EC67173" w:rsidR="0045336E" w:rsidRPr="0045336E" w:rsidRDefault="0045336E" w:rsidP="0045336E">
      <w:pPr>
        <w:pStyle w:val="Heading3"/>
        <w:rPr>
          <w:bCs/>
          <w:color w:val="auto"/>
          <w:szCs w:val="22"/>
        </w:rPr>
      </w:pPr>
      <w:r w:rsidRPr="0045336E">
        <w:rPr>
          <w:bCs/>
          <w:color w:val="auto"/>
          <w:szCs w:val="22"/>
        </w:rPr>
        <w:t>"</w:t>
      </w:r>
      <w:r w:rsidRPr="0045336E">
        <w:rPr>
          <w:b/>
          <w:color w:val="auto"/>
          <w:szCs w:val="22"/>
        </w:rPr>
        <w:t>Products</w:t>
      </w:r>
      <w:r w:rsidRPr="0045336E">
        <w:rPr>
          <w:bCs/>
          <w:color w:val="auto"/>
          <w:szCs w:val="22"/>
        </w:rPr>
        <w:t>" means those products (including computer programs, applications and websites) and/or services and related documentation developed, designed, manufactured, marketed, sold, licensed, distributed, performed, provided and or made available by the Company;</w:t>
      </w:r>
    </w:p>
    <w:p w14:paraId="23227D42" w14:textId="35E0797D" w:rsidR="00226503" w:rsidRPr="00C10890" w:rsidRDefault="00E918D3" w:rsidP="00AF6D78">
      <w:pPr>
        <w:pStyle w:val="Heading3"/>
        <w:widowControl w:val="0"/>
        <w:numPr>
          <w:ilvl w:val="2"/>
          <w:numId w:val="4"/>
        </w:numPr>
        <w:spacing w:after="120"/>
        <w:rPr>
          <w:b/>
          <w:color w:val="auto"/>
          <w:szCs w:val="22"/>
        </w:rPr>
      </w:pPr>
      <w:r w:rsidRPr="00C10890">
        <w:rPr>
          <w:color w:val="000000" w:themeColor="text1"/>
          <w:szCs w:val="28"/>
        </w:rPr>
        <w:t>"</w:t>
      </w:r>
      <w:r w:rsidR="00F1410C" w:rsidRPr="00C10890">
        <w:rPr>
          <w:b/>
          <w:color w:val="000000" w:themeColor="text1"/>
          <w:szCs w:val="28"/>
        </w:rPr>
        <w:t>Purpose</w:t>
      </w:r>
      <w:r w:rsidRPr="00C10890">
        <w:rPr>
          <w:color w:val="000000" w:themeColor="text1"/>
          <w:szCs w:val="28"/>
        </w:rPr>
        <w:t>"</w:t>
      </w:r>
      <w:r w:rsidR="00F1410C" w:rsidRPr="00C10890">
        <w:rPr>
          <w:color w:val="000000" w:themeColor="text1"/>
          <w:szCs w:val="28"/>
        </w:rPr>
        <w:t xml:space="preserve"> means the conclusion and implementation of this Agreement</w:t>
      </w:r>
      <w:r w:rsidR="00E3144B" w:rsidRPr="00C10890">
        <w:rPr>
          <w:color w:val="auto"/>
          <w:szCs w:val="22"/>
        </w:rPr>
        <w:t>;</w:t>
      </w:r>
    </w:p>
    <w:p w14:paraId="7D2C240A" w14:textId="3977F76C" w:rsidR="00530811" w:rsidRPr="00C10890" w:rsidRDefault="00E918D3" w:rsidP="00AF6D78">
      <w:pPr>
        <w:pStyle w:val="Heading3"/>
        <w:widowControl w:val="0"/>
        <w:numPr>
          <w:ilvl w:val="2"/>
          <w:numId w:val="4"/>
        </w:numPr>
        <w:spacing w:after="120"/>
        <w:rPr>
          <w:color w:val="000000" w:themeColor="text1"/>
          <w:szCs w:val="22"/>
        </w:rPr>
      </w:pPr>
      <w:r w:rsidRPr="00C10890">
        <w:rPr>
          <w:color w:val="000000" w:themeColor="text1"/>
          <w:szCs w:val="22"/>
        </w:rPr>
        <w:t>"</w:t>
      </w:r>
      <w:r w:rsidRPr="00C10890">
        <w:rPr>
          <w:b/>
          <w:color w:val="000000" w:themeColor="text1"/>
          <w:szCs w:val="22"/>
        </w:rPr>
        <w:t>Receiving Party</w:t>
      </w:r>
      <w:r w:rsidRPr="00C10890">
        <w:rPr>
          <w:color w:val="000000" w:themeColor="text1"/>
          <w:szCs w:val="22"/>
        </w:rPr>
        <w:t>"</w:t>
      </w:r>
      <w:r w:rsidR="00D82BC3" w:rsidRPr="00C10890">
        <w:rPr>
          <w:color w:val="000000" w:themeColor="text1"/>
          <w:szCs w:val="22"/>
        </w:rPr>
        <w:t xml:space="preserve"> means any P</w:t>
      </w:r>
      <w:r w:rsidRPr="00C10890">
        <w:rPr>
          <w:color w:val="000000" w:themeColor="text1"/>
          <w:szCs w:val="22"/>
        </w:rPr>
        <w:t>arty receiving Confidential Information;</w:t>
      </w:r>
    </w:p>
    <w:p w14:paraId="0881369B" w14:textId="562314F2" w:rsidR="00EB4808" w:rsidRPr="00C10890" w:rsidRDefault="00E918D3" w:rsidP="00AF6D78">
      <w:pPr>
        <w:pStyle w:val="Heading3"/>
        <w:widowControl w:val="0"/>
        <w:numPr>
          <w:ilvl w:val="2"/>
          <w:numId w:val="4"/>
        </w:numPr>
        <w:spacing w:after="120"/>
        <w:rPr>
          <w:color w:val="auto"/>
          <w:szCs w:val="22"/>
        </w:rPr>
      </w:pPr>
      <w:r w:rsidRPr="00C10890">
        <w:rPr>
          <w:color w:val="000000" w:themeColor="text1"/>
          <w:szCs w:val="22"/>
        </w:rPr>
        <w:t>"</w:t>
      </w:r>
      <w:r w:rsidR="00C10890">
        <w:rPr>
          <w:b/>
          <w:bCs/>
          <w:color w:val="000000" w:themeColor="text1"/>
          <w:szCs w:val="22"/>
        </w:rPr>
        <w:t>Preference Share</w:t>
      </w:r>
      <w:r w:rsidR="00EB4808" w:rsidRPr="00C10890">
        <w:rPr>
          <w:b/>
          <w:bCs/>
          <w:color w:val="000000" w:themeColor="text1"/>
          <w:szCs w:val="22"/>
        </w:rPr>
        <w:t>s</w:t>
      </w:r>
      <w:r w:rsidR="00C10890" w:rsidRPr="00C10890">
        <w:rPr>
          <w:color w:val="000000" w:themeColor="text1"/>
          <w:szCs w:val="22"/>
        </w:rPr>
        <w:t>"</w:t>
      </w:r>
      <w:r w:rsidR="00EB4808" w:rsidRPr="00C10890">
        <w:rPr>
          <w:color w:val="000000" w:themeColor="text1"/>
          <w:szCs w:val="22"/>
        </w:rPr>
        <w:t xml:space="preserve"> </w:t>
      </w:r>
      <w:r w:rsidR="00C10890" w:rsidRPr="00C10890">
        <w:rPr>
          <w:color w:val="000000" w:themeColor="text1"/>
          <w:szCs w:val="22"/>
        </w:rPr>
        <w:t xml:space="preserve">means </w:t>
      </w:r>
      <w:r w:rsidR="00C10890" w:rsidRPr="00C10890">
        <w:t xml:space="preserve">the </w:t>
      </w:r>
      <w:r w:rsidR="00C10890" w:rsidRPr="00B6585B">
        <w:t>[Series A/Series Seed]</w:t>
      </w:r>
      <w:r w:rsidR="00C10890" w:rsidRPr="00C10890">
        <w:t xml:space="preserve"> class of </w:t>
      </w:r>
      <w:proofErr w:type="gramStart"/>
      <w:r w:rsidR="00C10890" w:rsidRPr="00C10890">
        <w:t>no par</w:t>
      </w:r>
      <w:proofErr w:type="gramEnd"/>
      <w:r w:rsidR="00C10890" w:rsidRPr="00C10890">
        <w:t xml:space="preserve"> value preference shares in the capital of the Company, having the </w:t>
      </w:r>
      <w:r w:rsidR="00C10890" w:rsidRPr="00C10890">
        <w:lastRenderedPageBreak/>
        <w:t xml:space="preserve">rights and privileges as set out in the </w:t>
      </w:r>
      <w:r w:rsidR="00C10890">
        <w:t xml:space="preserve">New </w:t>
      </w:r>
      <w:r w:rsidR="00C10890" w:rsidRPr="00C10890">
        <w:t>MOI;</w:t>
      </w:r>
    </w:p>
    <w:p w14:paraId="6B34493F" w14:textId="74ABD073" w:rsidR="000F0121" w:rsidRPr="000F0121" w:rsidRDefault="000F0121" w:rsidP="000F0121">
      <w:pPr>
        <w:pStyle w:val="Heading3"/>
        <w:rPr>
          <w:color w:val="auto"/>
          <w:szCs w:val="22"/>
        </w:rPr>
      </w:pPr>
      <w:r w:rsidRPr="000F0121">
        <w:rPr>
          <w:color w:val="auto"/>
          <w:szCs w:val="22"/>
        </w:rPr>
        <w:t>"</w:t>
      </w:r>
      <w:r w:rsidRPr="000F0121">
        <w:rPr>
          <w:b/>
          <w:bCs/>
          <w:color w:val="auto"/>
          <w:szCs w:val="22"/>
        </w:rPr>
        <w:t>Related</w:t>
      </w:r>
      <w:r w:rsidRPr="000F0121">
        <w:rPr>
          <w:color w:val="auto"/>
          <w:szCs w:val="22"/>
        </w:rPr>
        <w:t xml:space="preserve">" means persons who are connected to one another in any manner contemplated in Section 2(1)(a)(c) of the Companies Act; </w:t>
      </w:r>
    </w:p>
    <w:p w14:paraId="216F9663" w14:textId="6CE6BED8" w:rsidR="007F2D37" w:rsidRPr="00C10890" w:rsidRDefault="00E918D3" w:rsidP="00AF6D78">
      <w:pPr>
        <w:pStyle w:val="Heading3"/>
        <w:widowControl w:val="0"/>
        <w:numPr>
          <w:ilvl w:val="2"/>
          <w:numId w:val="4"/>
        </w:numPr>
        <w:spacing w:after="120"/>
        <w:rPr>
          <w:color w:val="auto"/>
          <w:szCs w:val="22"/>
        </w:rPr>
      </w:pPr>
      <w:r w:rsidRPr="00C10890">
        <w:rPr>
          <w:color w:val="auto"/>
          <w:szCs w:val="22"/>
        </w:rPr>
        <w:t>"</w:t>
      </w:r>
      <w:r w:rsidRPr="00C10890">
        <w:rPr>
          <w:b/>
          <w:color w:val="auto"/>
          <w:szCs w:val="22"/>
        </w:rPr>
        <w:t>Shareholder(s)</w:t>
      </w:r>
      <w:r w:rsidRPr="00C10890">
        <w:rPr>
          <w:color w:val="auto"/>
          <w:szCs w:val="22"/>
        </w:rPr>
        <w:t>" means any person who from time to time, owns any issued Shares, including any Successor-in-Title of such person;</w:t>
      </w:r>
    </w:p>
    <w:p w14:paraId="50E90617" w14:textId="0BC330DD" w:rsidR="0032225F" w:rsidRPr="00C10890" w:rsidRDefault="00E918D3" w:rsidP="00AF6D78">
      <w:pPr>
        <w:pStyle w:val="Heading3"/>
        <w:widowControl w:val="0"/>
        <w:numPr>
          <w:ilvl w:val="2"/>
          <w:numId w:val="4"/>
        </w:numPr>
        <w:spacing w:after="120"/>
        <w:rPr>
          <w:b/>
          <w:color w:val="auto"/>
          <w:szCs w:val="22"/>
        </w:rPr>
      </w:pPr>
      <w:r w:rsidRPr="00C10890">
        <w:rPr>
          <w:color w:val="auto"/>
          <w:szCs w:val="22"/>
        </w:rPr>
        <w:t>"</w:t>
      </w:r>
      <w:r w:rsidRPr="00C10890">
        <w:rPr>
          <w:b/>
          <w:color w:val="auto"/>
          <w:szCs w:val="22"/>
        </w:rPr>
        <w:t>Shares</w:t>
      </w:r>
      <w:r w:rsidRPr="00C10890">
        <w:rPr>
          <w:color w:val="auto"/>
          <w:szCs w:val="22"/>
        </w:rPr>
        <w:t xml:space="preserve">" means the </w:t>
      </w:r>
      <w:r w:rsidR="00EB4808" w:rsidRPr="00C10890">
        <w:rPr>
          <w:color w:val="auto"/>
          <w:szCs w:val="22"/>
        </w:rPr>
        <w:t>O</w:t>
      </w:r>
      <w:r w:rsidRPr="00C10890">
        <w:rPr>
          <w:color w:val="auto"/>
          <w:szCs w:val="22"/>
        </w:rPr>
        <w:t xml:space="preserve">rdinary </w:t>
      </w:r>
      <w:r w:rsidR="00EB4808" w:rsidRPr="00C10890">
        <w:rPr>
          <w:color w:val="auto"/>
          <w:szCs w:val="22"/>
        </w:rPr>
        <w:t>S</w:t>
      </w:r>
      <w:r w:rsidRPr="00C10890">
        <w:rPr>
          <w:color w:val="auto"/>
          <w:szCs w:val="22"/>
        </w:rPr>
        <w:t xml:space="preserve">hares </w:t>
      </w:r>
      <w:r w:rsidR="00F1410C" w:rsidRPr="00C10890">
        <w:rPr>
          <w:color w:val="auto"/>
          <w:szCs w:val="22"/>
        </w:rPr>
        <w:t xml:space="preserve">and the </w:t>
      </w:r>
      <w:r w:rsidR="00C10890">
        <w:rPr>
          <w:color w:val="auto"/>
          <w:szCs w:val="22"/>
        </w:rPr>
        <w:t>Preference Share</w:t>
      </w:r>
      <w:r w:rsidR="00F1410C" w:rsidRPr="00C10890">
        <w:rPr>
          <w:color w:val="auto"/>
          <w:szCs w:val="22"/>
        </w:rPr>
        <w:t>s</w:t>
      </w:r>
      <w:r w:rsidR="00D96C8D">
        <w:rPr>
          <w:color w:val="auto"/>
          <w:szCs w:val="22"/>
        </w:rPr>
        <w:t>;</w:t>
      </w:r>
    </w:p>
    <w:p w14:paraId="169B8E0E" w14:textId="2BA7F4C3" w:rsidR="00EC7FF5" w:rsidRPr="00C10890" w:rsidRDefault="00E918D3" w:rsidP="00AF6D78">
      <w:pPr>
        <w:pStyle w:val="Heading3"/>
        <w:widowControl w:val="0"/>
        <w:spacing w:after="120"/>
        <w:rPr>
          <w:color w:val="000000" w:themeColor="text1"/>
          <w:szCs w:val="22"/>
        </w:rPr>
      </w:pPr>
      <w:r w:rsidRPr="00C10890">
        <w:rPr>
          <w:color w:val="000000" w:themeColor="text1"/>
          <w:szCs w:val="22"/>
        </w:rPr>
        <w:t>"</w:t>
      </w:r>
      <w:r w:rsidRPr="00C10890">
        <w:rPr>
          <w:b/>
          <w:color w:val="000000" w:themeColor="text1"/>
          <w:szCs w:val="22"/>
        </w:rPr>
        <w:t>Signature Date</w:t>
      </w:r>
      <w:r w:rsidRPr="00C10890">
        <w:rPr>
          <w:color w:val="000000" w:themeColor="text1"/>
          <w:szCs w:val="22"/>
        </w:rPr>
        <w:t>" means the date on which the Party that is last to sign this Agreement, does so;</w:t>
      </w:r>
    </w:p>
    <w:p w14:paraId="2B500529" w14:textId="0EA392CA" w:rsidR="0032225F" w:rsidRPr="00C10890" w:rsidRDefault="00E918D3" w:rsidP="00AF6D78">
      <w:pPr>
        <w:pStyle w:val="Heading3"/>
        <w:widowControl w:val="0"/>
        <w:numPr>
          <w:ilvl w:val="2"/>
          <w:numId w:val="4"/>
        </w:numPr>
        <w:spacing w:after="120"/>
        <w:rPr>
          <w:szCs w:val="22"/>
        </w:rPr>
      </w:pPr>
      <w:r w:rsidRPr="00C10890">
        <w:rPr>
          <w:color w:val="auto"/>
          <w:szCs w:val="22"/>
        </w:rPr>
        <w:t>"</w:t>
      </w:r>
      <w:r w:rsidRPr="00C10890">
        <w:rPr>
          <w:b/>
          <w:color w:val="auto"/>
          <w:szCs w:val="22"/>
        </w:rPr>
        <w:t>Subscription Price</w:t>
      </w:r>
      <w:r w:rsidRPr="00C10890">
        <w:rPr>
          <w:color w:val="auto"/>
          <w:szCs w:val="22"/>
        </w:rPr>
        <w:t xml:space="preserve">" </w:t>
      </w:r>
      <w:r w:rsidRPr="00C10890">
        <w:rPr>
          <w:szCs w:val="22"/>
        </w:rPr>
        <w:t>means</w:t>
      </w:r>
      <w:r w:rsidR="005D5A8B" w:rsidRPr="00C10890">
        <w:rPr>
          <w:szCs w:val="22"/>
        </w:rPr>
        <w:t xml:space="preserve"> the subscription price paid by each Subscriber for the Subscription Shares</w:t>
      </w:r>
      <w:r w:rsidR="005D5A8B" w:rsidRPr="00C10890">
        <w:t xml:space="preserve">, </w:t>
      </w:r>
      <w:r w:rsidR="00A80BE5" w:rsidRPr="00C10890">
        <w:t>recorded in</w:t>
      </w:r>
      <w:r w:rsidR="005D5A8B" w:rsidRPr="00C10890">
        <w:t xml:space="preserve"> </w:t>
      </w:r>
      <w:r w:rsidR="00A80BE5" w:rsidRPr="00C10890">
        <w:rPr>
          <w:highlight w:val="cyan"/>
        </w:rPr>
        <w:fldChar w:fldCharType="begin"/>
      </w:r>
      <w:r w:rsidR="00A80BE5" w:rsidRPr="00C10890">
        <w:instrText xml:space="preserve"> REF _Ref201051834 \h </w:instrText>
      </w:r>
      <w:r w:rsidR="00AF6D78" w:rsidRPr="00C10890">
        <w:rPr>
          <w:highlight w:val="cyan"/>
        </w:rPr>
        <w:instrText xml:space="preserve"> \* MERGEFORMAT </w:instrText>
      </w:r>
      <w:r w:rsidR="00A80BE5" w:rsidRPr="00C10890">
        <w:rPr>
          <w:highlight w:val="cyan"/>
        </w:rPr>
      </w:r>
      <w:r w:rsidR="00A80BE5" w:rsidRPr="00C10890">
        <w:rPr>
          <w:highlight w:val="cyan"/>
        </w:rPr>
        <w:fldChar w:fldCharType="separate"/>
      </w:r>
      <w:r w:rsidR="000A393A" w:rsidRPr="00C10890">
        <w:rPr>
          <w:color w:val="000000" w:themeColor="text1"/>
        </w:rPr>
        <w:t>SCHEDULE A</w:t>
      </w:r>
      <w:r w:rsidR="00A80BE5" w:rsidRPr="00C10890">
        <w:rPr>
          <w:highlight w:val="cyan"/>
        </w:rPr>
        <w:fldChar w:fldCharType="end"/>
      </w:r>
      <w:r w:rsidR="002A29C0" w:rsidRPr="00C10890">
        <w:rPr>
          <w:szCs w:val="22"/>
        </w:rPr>
        <w:t>;</w:t>
      </w:r>
    </w:p>
    <w:p w14:paraId="37E2B450" w14:textId="42BD202A" w:rsidR="0032225F" w:rsidRPr="00C10890" w:rsidRDefault="00E918D3" w:rsidP="00AF6D78">
      <w:pPr>
        <w:pStyle w:val="Heading3"/>
        <w:widowControl w:val="0"/>
        <w:numPr>
          <w:ilvl w:val="2"/>
          <w:numId w:val="4"/>
        </w:numPr>
        <w:spacing w:after="120"/>
        <w:rPr>
          <w:szCs w:val="22"/>
        </w:rPr>
      </w:pPr>
      <w:r w:rsidRPr="00C10890">
        <w:rPr>
          <w:color w:val="auto"/>
          <w:szCs w:val="22"/>
        </w:rPr>
        <w:t>"</w:t>
      </w:r>
      <w:r w:rsidRPr="00C10890">
        <w:rPr>
          <w:b/>
          <w:color w:val="auto"/>
          <w:szCs w:val="22"/>
        </w:rPr>
        <w:t>Subscription Shares</w:t>
      </w:r>
      <w:r w:rsidRPr="00C10890">
        <w:rPr>
          <w:color w:val="auto"/>
          <w:szCs w:val="22"/>
        </w:rPr>
        <w:t xml:space="preserve">" </w:t>
      </w:r>
      <w:r w:rsidRPr="00C10890">
        <w:rPr>
          <w:szCs w:val="22"/>
        </w:rPr>
        <w:t xml:space="preserve">means </w:t>
      </w:r>
      <w:r w:rsidR="005D5A8B" w:rsidRPr="00C10890">
        <w:rPr>
          <w:szCs w:val="22"/>
        </w:rPr>
        <w:t xml:space="preserve">the number and percentage of </w:t>
      </w:r>
      <w:r w:rsidR="00C10890">
        <w:rPr>
          <w:szCs w:val="22"/>
        </w:rPr>
        <w:t>Preference Share</w:t>
      </w:r>
      <w:r w:rsidR="00617585" w:rsidRPr="00C10890">
        <w:rPr>
          <w:szCs w:val="22"/>
        </w:rPr>
        <w:t>s subscribed for by each Subscriber</w:t>
      </w:r>
      <w:r w:rsidR="005D5A8B" w:rsidRPr="00C10890">
        <w:t xml:space="preserve">, </w:t>
      </w:r>
      <w:r w:rsidR="00D76C6B" w:rsidRPr="00C10890">
        <w:t xml:space="preserve">recorded in </w:t>
      </w:r>
      <w:r w:rsidR="00D76C6B" w:rsidRPr="00C10890">
        <w:rPr>
          <w:highlight w:val="cyan"/>
        </w:rPr>
        <w:fldChar w:fldCharType="begin"/>
      </w:r>
      <w:r w:rsidR="00D76C6B" w:rsidRPr="00C10890">
        <w:instrText xml:space="preserve"> REF _Ref201051834 \h </w:instrText>
      </w:r>
      <w:r w:rsidR="00AF6D78" w:rsidRPr="00C10890">
        <w:rPr>
          <w:highlight w:val="cyan"/>
        </w:rPr>
        <w:instrText xml:space="preserve"> \* MERGEFORMAT </w:instrText>
      </w:r>
      <w:r w:rsidR="00D76C6B" w:rsidRPr="00C10890">
        <w:rPr>
          <w:highlight w:val="cyan"/>
        </w:rPr>
      </w:r>
      <w:r w:rsidR="00D76C6B" w:rsidRPr="00C10890">
        <w:rPr>
          <w:highlight w:val="cyan"/>
        </w:rPr>
        <w:fldChar w:fldCharType="separate"/>
      </w:r>
      <w:r w:rsidR="000A393A" w:rsidRPr="00C10890">
        <w:rPr>
          <w:color w:val="000000" w:themeColor="text1"/>
        </w:rPr>
        <w:t>SCHEDULE A</w:t>
      </w:r>
      <w:r w:rsidR="00D76C6B" w:rsidRPr="00C10890">
        <w:rPr>
          <w:highlight w:val="cyan"/>
        </w:rPr>
        <w:fldChar w:fldCharType="end"/>
      </w:r>
      <w:r w:rsidR="00796A82" w:rsidRPr="00C10890">
        <w:rPr>
          <w:szCs w:val="22"/>
        </w:rPr>
        <w:t>;</w:t>
      </w:r>
    </w:p>
    <w:p w14:paraId="0F2C204E" w14:textId="559182E3" w:rsidR="0032225F" w:rsidRPr="00C10890" w:rsidRDefault="00E918D3" w:rsidP="00AF6D78">
      <w:pPr>
        <w:pStyle w:val="Heading3"/>
        <w:widowControl w:val="0"/>
        <w:numPr>
          <w:ilvl w:val="2"/>
          <w:numId w:val="4"/>
        </w:numPr>
        <w:spacing w:after="120"/>
        <w:rPr>
          <w:color w:val="auto"/>
          <w:szCs w:val="22"/>
        </w:rPr>
      </w:pPr>
      <w:r w:rsidRPr="00C10890">
        <w:rPr>
          <w:color w:val="auto"/>
          <w:szCs w:val="22"/>
        </w:rPr>
        <w:t>"</w:t>
      </w:r>
      <w:r w:rsidRPr="00C10890">
        <w:rPr>
          <w:b/>
          <w:color w:val="auto"/>
          <w:szCs w:val="22"/>
        </w:rPr>
        <w:t>Successor-in-Title</w:t>
      </w:r>
      <w:r w:rsidRPr="00C10890">
        <w:rPr>
          <w:color w:val="auto"/>
          <w:szCs w:val="22"/>
        </w:rPr>
        <w:t>" means the successor-in-title of a Shareholder, as the acquirer of any part of the Shares from a Shareholder;</w:t>
      </w:r>
    </w:p>
    <w:p w14:paraId="2AE00F81" w14:textId="5383B96B" w:rsidR="00055AC5" w:rsidRPr="00C10890" w:rsidRDefault="00E918D3" w:rsidP="00AF6D78">
      <w:pPr>
        <w:pStyle w:val="Heading3"/>
        <w:widowControl w:val="0"/>
        <w:spacing w:after="120"/>
        <w:rPr>
          <w:color w:val="000000" w:themeColor="text1"/>
          <w:szCs w:val="22"/>
        </w:rPr>
      </w:pPr>
      <w:r w:rsidRPr="00C10890">
        <w:rPr>
          <w:color w:val="000000" w:themeColor="text1"/>
          <w:szCs w:val="22"/>
        </w:rPr>
        <w:t>"</w:t>
      </w:r>
      <w:r w:rsidRPr="00C10890">
        <w:rPr>
          <w:b/>
          <w:color w:val="000000" w:themeColor="text1"/>
          <w:szCs w:val="22"/>
        </w:rPr>
        <w:t>Tax</w:t>
      </w:r>
      <w:r w:rsidRPr="00C10890">
        <w:rPr>
          <w:color w:val="000000" w:themeColor="text1"/>
          <w:szCs w:val="22"/>
        </w:rPr>
        <w:t>" means all taxes, charges, duties, levies, deductions, withholdings or fees of any kind whatsoever, or any amount payable arising out of the foregoing, imposed, levied, collected, withheld or assessed by a governmental authority, together with any penalties, fines or interest relating thereto;</w:t>
      </w:r>
    </w:p>
    <w:p w14:paraId="279205A1" w14:textId="53D3125C" w:rsidR="008B2B0D" w:rsidRPr="008B2B0D" w:rsidRDefault="008B2B0D" w:rsidP="008B2B0D">
      <w:pPr>
        <w:pStyle w:val="Heading3"/>
        <w:rPr>
          <w:color w:val="000000" w:themeColor="text1"/>
          <w:szCs w:val="22"/>
        </w:rPr>
      </w:pPr>
      <w:r w:rsidRPr="008B2B0D">
        <w:rPr>
          <w:color w:val="000000" w:themeColor="text1"/>
          <w:szCs w:val="22"/>
        </w:rPr>
        <w:t>"</w:t>
      </w:r>
      <w:r w:rsidRPr="008B2B0D">
        <w:rPr>
          <w:b/>
          <w:bCs/>
          <w:color w:val="000000" w:themeColor="text1"/>
          <w:szCs w:val="22"/>
        </w:rPr>
        <w:t>Transaction</w:t>
      </w:r>
      <w:r w:rsidRPr="008B2B0D">
        <w:rPr>
          <w:color w:val="000000" w:themeColor="text1"/>
          <w:szCs w:val="22"/>
        </w:rPr>
        <w:t xml:space="preserve">" means the issuance of the Subscription Shares to </w:t>
      </w:r>
      <w:r>
        <w:rPr>
          <w:color w:val="000000" w:themeColor="text1"/>
          <w:szCs w:val="22"/>
        </w:rPr>
        <w:t xml:space="preserve">the Subscribers </w:t>
      </w:r>
      <w:r w:rsidRPr="008B2B0D">
        <w:rPr>
          <w:color w:val="000000" w:themeColor="text1"/>
          <w:szCs w:val="22"/>
        </w:rPr>
        <w:t>in consideration of the Subscription Price;</w:t>
      </w:r>
    </w:p>
    <w:p w14:paraId="00F9A8D3" w14:textId="116695EB" w:rsidR="00CA2D6E" w:rsidRPr="00C10890" w:rsidRDefault="00E918D3" w:rsidP="00AF6D78">
      <w:pPr>
        <w:pStyle w:val="Heading3"/>
        <w:widowControl w:val="0"/>
        <w:spacing w:after="120"/>
        <w:rPr>
          <w:color w:val="000000" w:themeColor="text1"/>
          <w:szCs w:val="22"/>
        </w:rPr>
      </w:pPr>
      <w:r w:rsidRPr="00C10890">
        <w:rPr>
          <w:color w:val="000000" w:themeColor="text1"/>
        </w:rPr>
        <w:t>"</w:t>
      </w:r>
      <w:r w:rsidR="00CA2D6E" w:rsidRPr="00C10890">
        <w:rPr>
          <w:b/>
          <w:color w:val="000000" w:themeColor="text1"/>
        </w:rPr>
        <w:t>Warranty</w:t>
      </w:r>
      <w:r w:rsidRPr="00C10890">
        <w:rPr>
          <w:color w:val="000000" w:themeColor="text1"/>
        </w:rPr>
        <w:t>"</w:t>
      </w:r>
      <w:r w:rsidR="00CA2D6E" w:rsidRPr="00C10890">
        <w:rPr>
          <w:color w:val="000000" w:themeColor="text1"/>
        </w:rPr>
        <w:t xml:space="preserve"> or </w:t>
      </w:r>
      <w:r w:rsidRPr="00C10890">
        <w:rPr>
          <w:color w:val="000000" w:themeColor="text1"/>
        </w:rPr>
        <w:t>"</w:t>
      </w:r>
      <w:r w:rsidR="00CA2D6E" w:rsidRPr="00C10890">
        <w:rPr>
          <w:b/>
          <w:color w:val="000000" w:themeColor="text1"/>
        </w:rPr>
        <w:t>Warranties</w:t>
      </w:r>
      <w:r w:rsidRPr="00C10890">
        <w:rPr>
          <w:color w:val="000000" w:themeColor="text1"/>
        </w:rPr>
        <w:t>"</w:t>
      </w:r>
      <w:r w:rsidR="00CA2D6E" w:rsidRPr="00C10890">
        <w:rPr>
          <w:color w:val="000000" w:themeColor="text1"/>
        </w:rPr>
        <w:t xml:space="preserve"> means those warranties (or any one of them) as described or referred to in this Agreement and recorded in</w:t>
      </w:r>
      <w:r w:rsidR="0027558F" w:rsidRPr="00C10890">
        <w:rPr>
          <w:color w:val="000000" w:themeColor="text1"/>
        </w:rPr>
        <w:t xml:space="preserve"> </w:t>
      </w:r>
      <w:r w:rsidR="0027558F" w:rsidRPr="00C10890">
        <w:rPr>
          <w:color w:val="000000" w:themeColor="text1"/>
        </w:rPr>
        <w:fldChar w:fldCharType="begin"/>
      </w:r>
      <w:r w:rsidR="0027558F" w:rsidRPr="00C10890">
        <w:rPr>
          <w:color w:val="000000" w:themeColor="text1"/>
        </w:rPr>
        <w:instrText xml:space="preserve"> REF _Ref201053018 \h </w:instrText>
      </w:r>
      <w:r w:rsidR="00C10890">
        <w:rPr>
          <w:color w:val="000000" w:themeColor="text1"/>
        </w:rPr>
        <w:instrText xml:space="preserve"> \* MERGEFORMAT </w:instrText>
      </w:r>
      <w:r w:rsidR="0027558F" w:rsidRPr="00C10890">
        <w:rPr>
          <w:color w:val="000000" w:themeColor="text1"/>
        </w:rPr>
      </w:r>
      <w:r w:rsidR="0027558F" w:rsidRPr="00C10890">
        <w:rPr>
          <w:color w:val="000000" w:themeColor="text1"/>
        </w:rPr>
        <w:fldChar w:fldCharType="separate"/>
      </w:r>
      <w:r w:rsidR="000A393A" w:rsidRPr="00C10890">
        <w:rPr>
          <w:color w:val="000000" w:themeColor="text1"/>
        </w:rPr>
        <w:t>SCHEDULE F</w:t>
      </w:r>
      <w:r w:rsidR="0027558F" w:rsidRPr="00C10890">
        <w:rPr>
          <w:color w:val="000000" w:themeColor="text1"/>
        </w:rPr>
        <w:fldChar w:fldCharType="end"/>
      </w:r>
      <w:r w:rsidR="00CA2D6E" w:rsidRPr="00C10890">
        <w:rPr>
          <w:color w:val="000000" w:themeColor="text1"/>
        </w:rPr>
        <w:t>;</w:t>
      </w:r>
      <w:r w:rsidRPr="00C10890">
        <w:rPr>
          <w:color w:val="000000" w:themeColor="text1"/>
        </w:rPr>
        <w:t xml:space="preserve"> and</w:t>
      </w:r>
    </w:p>
    <w:p w14:paraId="70BF800F" w14:textId="2904B824" w:rsidR="00F455BB" w:rsidRPr="00C10890" w:rsidRDefault="00E918D3" w:rsidP="00E918D3">
      <w:pPr>
        <w:pStyle w:val="Heading3"/>
        <w:widowControl w:val="0"/>
        <w:spacing w:after="120"/>
        <w:rPr>
          <w:color w:val="000000" w:themeColor="text1"/>
          <w:szCs w:val="22"/>
        </w:rPr>
      </w:pPr>
      <w:r w:rsidRPr="00C10890">
        <w:rPr>
          <w:color w:val="000000" w:themeColor="text1"/>
          <w:szCs w:val="22"/>
        </w:rPr>
        <w:t>"</w:t>
      </w:r>
      <w:r w:rsidR="00CA2D6E" w:rsidRPr="00C10890">
        <w:rPr>
          <w:b/>
          <w:bCs/>
          <w:color w:val="000000" w:themeColor="text1"/>
          <w:szCs w:val="22"/>
        </w:rPr>
        <w:t>Warrantor(s)</w:t>
      </w:r>
      <w:r w:rsidRPr="00C10890">
        <w:rPr>
          <w:color w:val="000000" w:themeColor="text1"/>
          <w:szCs w:val="22"/>
        </w:rPr>
        <w:t>"</w:t>
      </w:r>
      <w:r w:rsidR="00CA2D6E" w:rsidRPr="00C10890">
        <w:rPr>
          <w:color w:val="000000" w:themeColor="text1"/>
          <w:szCs w:val="22"/>
        </w:rPr>
        <w:t xml:space="preserve"> means the designated Party(</w:t>
      </w:r>
      <w:proofErr w:type="spellStart"/>
      <w:r w:rsidR="00CA2D6E" w:rsidRPr="00C10890">
        <w:rPr>
          <w:color w:val="000000" w:themeColor="text1"/>
          <w:szCs w:val="22"/>
        </w:rPr>
        <w:t>ies</w:t>
      </w:r>
      <w:proofErr w:type="spellEnd"/>
      <w:r w:rsidR="00CA2D6E" w:rsidRPr="00C10890">
        <w:rPr>
          <w:color w:val="000000" w:themeColor="text1"/>
          <w:szCs w:val="22"/>
        </w:rPr>
        <w:t>) providing the Warranties in</w:t>
      </w:r>
      <w:r w:rsidR="00D2253E" w:rsidRPr="00C10890">
        <w:rPr>
          <w:color w:val="000000" w:themeColor="text1"/>
          <w:szCs w:val="22"/>
        </w:rPr>
        <w:t xml:space="preserve"> </w:t>
      </w:r>
      <w:r w:rsidR="00D2253E" w:rsidRPr="00C10890">
        <w:rPr>
          <w:color w:val="000000" w:themeColor="text1"/>
          <w:szCs w:val="22"/>
          <w:highlight w:val="cyan"/>
        </w:rPr>
        <w:fldChar w:fldCharType="begin"/>
      </w:r>
      <w:r w:rsidR="00D2253E" w:rsidRPr="00C10890">
        <w:rPr>
          <w:color w:val="000000" w:themeColor="text1"/>
          <w:szCs w:val="22"/>
        </w:rPr>
        <w:instrText xml:space="preserve"> REF _Ref201053018 \h </w:instrText>
      </w:r>
      <w:r w:rsidR="00C10890">
        <w:rPr>
          <w:color w:val="000000" w:themeColor="text1"/>
          <w:szCs w:val="22"/>
          <w:highlight w:val="cyan"/>
        </w:rPr>
        <w:instrText xml:space="preserve"> \* MERGEFORMAT </w:instrText>
      </w:r>
      <w:r w:rsidR="00D2253E" w:rsidRPr="00C10890">
        <w:rPr>
          <w:color w:val="000000" w:themeColor="text1"/>
          <w:szCs w:val="22"/>
          <w:highlight w:val="cyan"/>
        </w:rPr>
      </w:r>
      <w:r w:rsidR="00D2253E" w:rsidRPr="00C10890">
        <w:rPr>
          <w:color w:val="000000" w:themeColor="text1"/>
          <w:szCs w:val="22"/>
          <w:highlight w:val="cyan"/>
        </w:rPr>
        <w:fldChar w:fldCharType="separate"/>
      </w:r>
      <w:r w:rsidR="000A393A" w:rsidRPr="00C10890">
        <w:rPr>
          <w:color w:val="000000" w:themeColor="text1"/>
        </w:rPr>
        <w:t>SCHEDULE F</w:t>
      </w:r>
      <w:r w:rsidR="00D2253E" w:rsidRPr="00C10890">
        <w:rPr>
          <w:color w:val="000000" w:themeColor="text1"/>
          <w:szCs w:val="22"/>
          <w:highlight w:val="cyan"/>
        </w:rPr>
        <w:fldChar w:fldCharType="end"/>
      </w:r>
      <w:r w:rsidR="00CA2D6E" w:rsidRPr="00C10890">
        <w:rPr>
          <w:color w:val="000000" w:themeColor="text1"/>
          <w:szCs w:val="22"/>
        </w:rPr>
        <w:t>;</w:t>
      </w:r>
      <w:r w:rsidR="00D76C6B" w:rsidRPr="00C10890">
        <w:rPr>
          <w:color w:val="000000" w:themeColor="text1"/>
          <w:szCs w:val="22"/>
        </w:rPr>
        <w:t xml:space="preserve"> </w:t>
      </w:r>
    </w:p>
    <w:p w14:paraId="7DA0A220" w14:textId="77777777" w:rsidR="00EE5CFE" w:rsidRPr="00C10890" w:rsidRDefault="00000000" w:rsidP="00AF6D78">
      <w:pPr>
        <w:pStyle w:val="Heading2"/>
        <w:widowControl w:val="0"/>
        <w:spacing w:after="120"/>
        <w:rPr>
          <w:color w:val="000000" w:themeColor="text1"/>
          <w:szCs w:val="22"/>
        </w:rPr>
      </w:pPr>
      <w:r w:rsidRPr="00C10890">
        <w:rPr>
          <w:color w:val="000000" w:themeColor="text1"/>
          <w:szCs w:val="22"/>
        </w:rPr>
        <w:t>reference to any legislation is to that legislation as at the Signature Date</w:t>
      </w:r>
      <w:r w:rsidR="00453EBA" w:rsidRPr="00C10890">
        <w:rPr>
          <w:color w:val="000000" w:themeColor="text1"/>
          <w:szCs w:val="22"/>
        </w:rPr>
        <w:t xml:space="preserve"> </w:t>
      </w:r>
      <w:r w:rsidRPr="00C10890">
        <w:rPr>
          <w:color w:val="000000" w:themeColor="text1"/>
          <w:szCs w:val="22"/>
        </w:rPr>
        <w:t xml:space="preserve">and as amended or re-enacted from time to time and includes any subordinate legislation made from time to time under such legislation. Any reference to a </w:t>
      </w:r>
      <w:r w:rsidRPr="00C10890">
        <w:rPr>
          <w:color w:val="000000" w:themeColor="text1"/>
          <w:szCs w:val="22"/>
        </w:rPr>
        <w:lastRenderedPageBreak/>
        <w:t>particular section in any legislation is to that section as at the Signature Date, and as amended or re</w:t>
      </w:r>
      <w:r w:rsidRPr="00C10890">
        <w:rPr>
          <w:color w:val="000000" w:themeColor="text1"/>
          <w:szCs w:val="22"/>
        </w:rPr>
        <w:noBreakHyphen/>
        <w:t xml:space="preserve">enacted from time to time and/or an equivalent measure in any legislation, provided that if as a result of such amendment, the specific requirements of a section referred to in this </w:t>
      </w:r>
      <w:r w:rsidR="0095466C" w:rsidRPr="00C10890">
        <w:rPr>
          <w:color w:val="000000" w:themeColor="text1"/>
          <w:szCs w:val="22"/>
        </w:rPr>
        <w:t xml:space="preserve">Agreement </w:t>
      </w:r>
      <w:r w:rsidRPr="00C10890">
        <w:rPr>
          <w:color w:val="000000" w:themeColor="text1"/>
          <w:szCs w:val="22"/>
        </w:rPr>
        <w:t xml:space="preserve">are changed, the relevant provision of this </w:t>
      </w:r>
      <w:r w:rsidR="0095466C" w:rsidRPr="00C10890">
        <w:rPr>
          <w:color w:val="000000" w:themeColor="text1"/>
          <w:szCs w:val="22"/>
        </w:rPr>
        <w:t xml:space="preserve">Agreement </w:t>
      </w:r>
      <w:r w:rsidRPr="00C10890">
        <w:rPr>
          <w:color w:val="000000" w:themeColor="text1"/>
          <w:szCs w:val="22"/>
        </w:rPr>
        <w:t>shall be read also as if it had been amended as necessary, without the necessity for an actual amendment;</w:t>
      </w:r>
    </w:p>
    <w:p w14:paraId="1678AE5F" w14:textId="195B430E" w:rsidR="00EE5CFE" w:rsidRPr="00C10890" w:rsidRDefault="00000000" w:rsidP="00AF6D78">
      <w:pPr>
        <w:pStyle w:val="Heading2"/>
        <w:widowControl w:val="0"/>
        <w:spacing w:after="120"/>
        <w:rPr>
          <w:color w:val="000000" w:themeColor="text1"/>
          <w:szCs w:val="22"/>
        </w:rPr>
      </w:pPr>
      <w:r w:rsidRPr="00C10890">
        <w:rPr>
          <w:color w:val="000000" w:themeColor="text1"/>
          <w:szCs w:val="22"/>
        </w:rPr>
        <w:t xml:space="preserve">if any provision in a definition is a substantive provision conferring rights or imposing obligations on any </w:t>
      </w:r>
      <w:r w:rsidR="00057D2E" w:rsidRPr="00C10890">
        <w:rPr>
          <w:color w:val="000000" w:themeColor="text1"/>
          <w:szCs w:val="22"/>
        </w:rPr>
        <w:t>P</w:t>
      </w:r>
      <w:r w:rsidRPr="00C10890">
        <w:rPr>
          <w:color w:val="000000" w:themeColor="text1"/>
          <w:szCs w:val="22"/>
        </w:rPr>
        <w:t>arty, notwithstanding that it is only in clause</w:t>
      </w:r>
      <w:r w:rsidR="00E06A4D" w:rsidRPr="00C10890">
        <w:rPr>
          <w:color w:val="000000" w:themeColor="text1"/>
          <w:szCs w:val="22"/>
        </w:rPr>
        <w:t xml:space="preserve"> </w:t>
      </w:r>
      <w:r w:rsidR="00E06A4D" w:rsidRPr="00C10890">
        <w:rPr>
          <w:color w:val="000000" w:themeColor="text1"/>
          <w:szCs w:val="22"/>
        </w:rPr>
        <w:fldChar w:fldCharType="begin"/>
      </w:r>
      <w:r w:rsidR="00E06A4D" w:rsidRPr="00C10890">
        <w:rPr>
          <w:color w:val="000000" w:themeColor="text1"/>
          <w:szCs w:val="22"/>
        </w:rPr>
        <w:instrText xml:space="preserve"> REF _Ref468869895 \r \h </w:instrText>
      </w:r>
      <w:r w:rsidR="00AF6D78" w:rsidRPr="00C10890">
        <w:rPr>
          <w:color w:val="000000" w:themeColor="text1"/>
          <w:szCs w:val="22"/>
        </w:rPr>
        <w:instrText xml:space="preserve"> \* MERGEFORMAT </w:instrText>
      </w:r>
      <w:r w:rsidR="00E06A4D" w:rsidRPr="00C10890">
        <w:rPr>
          <w:color w:val="000000" w:themeColor="text1"/>
          <w:szCs w:val="22"/>
        </w:rPr>
      </w:r>
      <w:r w:rsidR="00E06A4D" w:rsidRPr="00C10890">
        <w:rPr>
          <w:color w:val="000000" w:themeColor="text1"/>
          <w:szCs w:val="22"/>
        </w:rPr>
        <w:fldChar w:fldCharType="separate"/>
      </w:r>
      <w:r w:rsidR="000A393A">
        <w:rPr>
          <w:color w:val="000000" w:themeColor="text1"/>
          <w:szCs w:val="22"/>
        </w:rPr>
        <w:t>2.2</w:t>
      </w:r>
      <w:r w:rsidR="00E06A4D" w:rsidRPr="00C10890">
        <w:rPr>
          <w:color w:val="000000" w:themeColor="text1"/>
          <w:szCs w:val="22"/>
        </w:rPr>
        <w:fldChar w:fldCharType="end"/>
      </w:r>
      <w:r w:rsidRPr="00C10890">
        <w:rPr>
          <w:color w:val="000000" w:themeColor="text1"/>
          <w:szCs w:val="22"/>
        </w:rPr>
        <w:t xml:space="preserve">, effect shall be given to it as if it were a substantive provision in the body of </w:t>
      </w:r>
      <w:r w:rsidR="0095466C" w:rsidRPr="00C10890">
        <w:rPr>
          <w:color w:val="000000" w:themeColor="text1"/>
          <w:szCs w:val="22"/>
        </w:rPr>
        <w:t>this Agreement</w:t>
      </w:r>
      <w:r w:rsidRPr="00C10890">
        <w:rPr>
          <w:color w:val="000000" w:themeColor="text1"/>
          <w:szCs w:val="22"/>
        </w:rPr>
        <w:t>;</w:t>
      </w:r>
    </w:p>
    <w:p w14:paraId="2EC63905" w14:textId="77777777" w:rsidR="00EE5CFE" w:rsidRPr="00C10890" w:rsidRDefault="00000000" w:rsidP="00AF6D78">
      <w:pPr>
        <w:pStyle w:val="Heading2"/>
        <w:widowControl w:val="0"/>
        <w:spacing w:after="120"/>
        <w:rPr>
          <w:color w:val="000000" w:themeColor="text1"/>
          <w:szCs w:val="22"/>
        </w:rPr>
      </w:pPr>
      <w:r w:rsidRPr="00C10890">
        <w:rPr>
          <w:color w:val="000000" w:themeColor="text1"/>
          <w:szCs w:val="22"/>
        </w:rPr>
        <w:t>when any number of days is prescribed in this Agreement,</w:t>
      </w:r>
      <w:r w:rsidR="00D714D9" w:rsidRPr="00C10890">
        <w:rPr>
          <w:color w:val="000000" w:themeColor="text1"/>
          <w:szCs w:val="22"/>
        </w:rPr>
        <w:t xml:space="preserve"> the method for calculation shall be to exclude the first day and include the last day,</w:t>
      </w:r>
      <w:r w:rsidRPr="00C10890">
        <w:rPr>
          <w:color w:val="000000" w:themeColor="text1"/>
          <w:szCs w:val="22"/>
        </w:rPr>
        <w:t xml:space="preserve"> unless the last day falls on a day that is not a Business Day, in which case the last day shall be the next succeeding Business Day;</w:t>
      </w:r>
    </w:p>
    <w:p w14:paraId="05864BBD" w14:textId="77777777" w:rsidR="00EE5CFE" w:rsidRPr="00C10890" w:rsidRDefault="00000000" w:rsidP="00AF6D78">
      <w:pPr>
        <w:pStyle w:val="Heading2"/>
        <w:widowControl w:val="0"/>
        <w:spacing w:after="120"/>
        <w:rPr>
          <w:color w:val="000000" w:themeColor="text1"/>
          <w:szCs w:val="22"/>
        </w:rPr>
      </w:pPr>
      <w:r w:rsidRPr="00C10890">
        <w:rPr>
          <w:color w:val="000000" w:themeColor="text1"/>
          <w:szCs w:val="22"/>
        </w:rPr>
        <w:t>if figures are referred to in numerals and in words and if there is any conflict between the two, the words shall prevail;</w:t>
      </w:r>
    </w:p>
    <w:p w14:paraId="0C1439C0" w14:textId="77777777" w:rsidR="00EE5CFE" w:rsidRPr="00C10890" w:rsidRDefault="00000000" w:rsidP="00AF6D78">
      <w:pPr>
        <w:pStyle w:val="Heading2"/>
        <w:widowControl w:val="0"/>
        <w:spacing w:after="120"/>
        <w:rPr>
          <w:color w:val="000000" w:themeColor="text1"/>
          <w:szCs w:val="22"/>
        </w:rPr>
      </w:pPr>
      <w:r w:rsidRPr="00C10890">
        <w:rPr>
          <w:color w:val="000000" w:themeColor="text1"/>
          <w:szCs w:val="22"/>
        </w:rPr>
        <w:t xml:space="preserve">expressions defined in this </w:t>
      </w:r>
      <w:r w:rsidR="00F33194" w:rsidRPr="00C10890">
        <w:rPr>
          <w:color w:val="000000" w:themeColor="text1"/>
          <w:szCs w:val="22"/>
        </w:rPr>
        <w:t>A</w:t>
      </w:r>
      <w:r w:rsidRPr="00C10890">
        <w:rPr>
          <w:color w:val="000000" w:themeColor="text1"/>
          <w:szCs w:val="22"/>
        </w:rPr>
        <w:t xml:space="preserve">greement shall bear the same meanings in schedules or annexures to this </w:t>
      </w:r>
      <w:r w:rsidR="00867A6E" w:rsidRPr="00C10890">
        <w:rPr>
          <w:color w:val="000000" w:themeColor="text1"/>
          <w:szCs w:val="22"/>
        </w:rPr>
        <w:t>Agreement</w:t>
      </w:r>
      <w:r w:rsidRPr="00C10890">
        <w:rPr>
          <w:color w:val="000000" w:themeColor="text1"/>
          <w:szCs w:val="22"/>
        </w:rPr>
        <w:t xml:space="preserve"> which do not themselves contain their own conflicting definitions;</w:t>
      </w:r>
    </w:p>
    <w:p w14:paraId="7EF8350A" w14:textId="66F1E81B" w:rsidR="00EE5CFE" w:rsidRPr="00C10890" w:rsidRDefault="00000000" w:rsidP="00AF6D78">
      <w:pPr>
        <w:pStyle w:val="Heading2"/>
        <w:widowControl w:val="0"/>
        <w:spacing w:after="120"/>
        <w:rPr>
          <w:color w:val="000000" w:themeColor="text1"/>
          <w:szCs w:val="22"/>
        </w:rPr>
      </w:pPr>
      <w:r w:rsidRPr="00C10890">
        <w:rPr>
          <w:color w:val="000000" w:themeColor="text1"/>
          <w:szCs w:val="22"/>
        </w:rPr>
        <w:t xml:space="preserve">if any term is defined within the context of any particular clause in this </w:t>
      </w:r>
      <w:r w:rsidR="00F33194" w:rsidRPr="00C10890">
        <w:rPr>
          <w:color w:val="000000" w:themeColor="text1"/>
          <w:szCs w:val="22"/>
        </w:rPr>
        <w:t>A</w:t>
      </w:r>
      <w:r w:rsidRPr="00C10890">
        <w:rPr>
          <w:color w:val="000000" w:themeColor="text1"/>
          <w:szCs w:val="22"/>
        </w:rPr>
        <w:t xml:space="preserve">greement, the term so defined, unless it is clear from the clause in question that the term so defined has limited application to the relevant clause, shall bear the meaning ascribed to it for all purposes in terms of this </w:t>
      </w:r>
      <w:r w:rsidR="00F33194" w:rsidRPr="00C10890">
        <w:rPr>
          <w:color w:val="000000" w:themeColor="text1"/>
          <w:szCs w:val="22"/>
        </w:rPr>
        <w:t>A</w:t>
      </w:r>
      <w:r w:rsidRPr="00C10890">
        <w:rPr>
          <w:color w:val="000000" w:themeColor="text1"/>
          <w:szCs w:val="22"/>
        </w:rPr>
        <w:t>greement, notwithstanding that th</w:t>
      </w:r>
      <w:r w:rsidR="00B93E01" w:rsidRPr="00C10890">
        <w:rPr>
          <w:color w:val="000000" w:themeColor="text1"/>
          <w:szCs w:val="22"/>
        </w:rPr>
        <w:t>e</w:t>
      </w:r>
      <w:r w:rsidRPr="00C10890">
        <w:rPr>
          <w:color w:val="000000" w:themeColor="text1"/>
          <w:szCs w:val="22"/>
        </w:rPr>
        <w:t xml:space="preserve"> term has not been defined in this clause</w:t>
      </w:r>
      <w:r w:rsidR="009F6DB0" w:rsidRPr="00C10890">
        <w:rPr>
          <w:color w:val="000000" w:themeColor="text1"/>
          <w:szCs w:val="22"/>
        </w:rPr>
        <w:t> </w:t>
      </w:r>
      <w:r w:rsidR="00D2253E" w:rsidRPr="00C10890">
        <w:rPr>
          <w:color w:val="000000" w:themeColor="text1"/>
          <w:szCs w:val="22"/>
        </w:rPr>
        <w:fldChar w:fldCharType="begin"/>
      </w:r>
      <w:r w:rsidR="00D2253E" w:rsidRPr="00C10890">
        <w:rPr>
          <w:color w:val="000000" w:themeColor="text1"/>
          <w:szCs w:val="22"/>
        </w:rPr>
        <w:instrText xml:space="preserve"> REF _Ref201049149 \r \h </w:instrText>
      </w:r>
      <w:r w:rsidR="00C10890">
        <w:rPr>
          <w:color w:val="000000" w:themeColor="text1"/>
          <w:szCs w:val="22"/>
        </w:rPr>
        <w:instrText xml:space="preserve"> \* MERGEFORMAT </w:instrText>
      </w:r>
      <w:r w:rsidR="00D2253E" w:rsidRPr="00C10890">
        <w:rPr>
          <w:color w:val="000000" w:themeColor="text1"/>
          <w:szCs w:val="22"/>
        </w:rPr>
      </w:r>
      <w:r w:rsidR="00D2253E" w:rsidRPr="00C10890">
        <w:rPr>
          <w:color w:val="000000" w:themeColor="text1"/>
          <w:szCs w:val="22"/>
        </w:rPr>
        <w:fldChar w:fldCharType="separate"/>
      </w:r>
      <w:r w:rsidR="000A393A">
        <w:rPr>
          <w:color w:val="000000" w:themeColor="text1"/>
          <w:szCs w:val="22"/>
        </w:rPr>
        <w:t>2</w:t>
      </w:r>
      <w:r w:rsidR="00D2253E" w:rsidRPr="00C10890">
        <w:rPr>
          <w:color w:val="000000" w:themeColor="text1"/>
          <w:szCs w:val="22"/>
        </w:rPr>
        <w:fldChar w:fldCharType="end"/>
      </w:r>
      <w:r w:rsidRPr="00C10890">
        <w:rPr>
          <w:color w:val="000000" w:themeColor="text1"/>
          <w:szCs w:val="22"/>
        </w:rPr>
        <w:t>;</w:t>
      </w:r>
    </w:p>
    <w:p w14:paraId="1317CCFA" w14:textId="77777777" w:rsidR="009F6DB0" w:rsidRPr="00C10890" w:rsidRDefault="00000000" w:rsidP="00AF6D78">
      <w:pPr>
        <w:pStyle w:val="Heading2"/>
        <w:widowControl w:val="0"/>
        <w:numPr>
          <w:ilvl w:val="1"/>
          <w:numId w:val="4"/>
        </w:numPr>
        <w:spacing w:after="120"/>
        <w:rPr>
          <w:color w:val="auto"/>
          <w:szCs w:val="22"/>
        </w:rPr>
      </w:pPr>
      <w:r w:rsidRPr="00C10890">
        <w:rPr>
          <w:color w:val="auto"/>
          <w:szCs w:val="22"/>
        </w:rPr>
        <w:t>provisions of this Agreement may survive the expiration or termination of this Agreement if that is expressly provided for or if such survival is necessary to achieve the</w:t>
      </w:r>
      <w:r w:rsidR="00E06A4D" w:rsidRPr="00C10890">
        <w:rPr>
          <w:color w:val="auto"/>
          <w:szCs w:val="22"/>
        </w:rPr>
        <w:t xml:space="preserve"> Part</w:t>
      </w:r>
      <w:r w:rsidRPr="00C10890">
        <w:rPr>
          <w:color w:val="auto"/>
          <w:szCs w:val="22"/>
        </w:rPr>
        <w:t>ies' express intention;</w:t>
      </w:r>
    </w:p>
    <w:p w14:paraId="131F4E8B" w14:textId="77777777" w:rsidR="00EE5CFE" w:rsidRPr="00C10890" w:rsidRDefault="00000000" w:rsidP="00AF6D78">
      <w:pPr>
        <w:pStyle w:val="Heading2"/>
        <w:widowControl w:val="0"/>
        <w:spacing w:after="120"/>
        <w:rPr>
          <w:color w:val="000000" w:themeColor="text1"/>
          <w:szCs w:val="22"/>
        </w:rPr>
      </w:pPr>
      <w:r w:rsidRPr="00C10890">
        <w:rPr>
          <w:color w:val="000000" w:themeColor="text1"/>
          <w:szCs w:val="22"/>
        </w:rPr>
        <w:t xml:space="preserve">the rule of construction that a contract shall be interpreted against the </w:t>
      </w:r>
      <w:r w:rsidR="00057D2E" w:rsidRPr="00C10890">
        <w:rPr>
          <w:color w:val="000000" w:themeColor="text1"/>
          <w:szCs w:val="22"/>
        </w:rPr>
        <w:t>P</w:t>
      </w:r>
      <w:r w:rsidRPr="00C10890">
        <w:rPr>
          <w:color w:val="000000" w:themeColor="text1"/>
          <w:szCs w:val="22"/>
        </w:rPr>
        <w:t>arty responsible for the drafting or preparation of the contract, shall not apply;</w:t>
      </w:r>
    </w:p>
    <w:p w14:paraId="3314D50E" w14:textId="77777777" w:rsidR="00EE5CFE" w:rsidRPr="00C10890" w:rsidRDefault="00000000" w:rsidP="00AF6D78">
      <w:pPr>
        <w:pStyle w:val="Heading2"/>
        <w:widowControl w:val="0"/>
        <w:spacing w:after="120"/>
        <w:rPr>
          <w:color w:val="000000" w:themeColor="text1"/>
          <w:szCs w:val="22"/>
        </w:rPr>
      </w:pPr>
      <w:r w:rsidRPr="00C10890">
        <w:rPr>
          <w:color w:val="000000" w:themeColor="text1"/>
          <w:szCs w:val="22"/>
        </w:rPr>
        <w:t xml:space="preserve">any reference in this </w:t>
      </w:r>
      <w:r w:rsidR="00F33194" w:rsidRPr="00C10890">
        <w:rPr>
          <w:color w:val="000000" w:themeColor="text1"/>
          <w:szCs w:val="22"/>
        </w:rPr>
        <w:t>A</w:t>
      </w:r>
      <w:r w:rsidRPr="00C10890">
        <w:rPr>
          <w:color w:val="000000" w:themeColor="text1"/>
          <w:szCs w:val="22"/>
        </w:rPr>
        <w:t xml:space="preserve">greement to a </w:t>
      </w:r>
      <w:r w:rsidR="00057D2E" w:rsidRPr="00C10890">
        <w:rPr>
          <w:color w:val="000000" w:themeColor="text1"/>
          <w:szCs w:val="22"/>
        </w:rPr>
        <w:t>P</w:t>
      </w:r>
      <w:r w:rsidRPr="00C10890">
        <w:rPr>
          <w:color w:val="000000" w:themeColor="text1"/>
          <w:szCs w:val="22"/>
        </w:rPr>
        <w:t xml:space="preserve">arty shall include a reference to that </w:t>
      </w:r>
      <w:r w:rsidR="00057D2E" w:rsidRPr="00C10890">
        <w:rPr>
          <w:color w:val="000000" w:themeColor="text1"/>
          <w:szCs w:val="22"/>
        </w:rPr>
        <w:t>P</w:t>
      </w:r>
      <w:r w:rsidRPr="00C10890">
        <w:rPr>
          <w:color w:val="000000" w:themeColor="text1"/>
          <w:szCs w:val="22"/>
        </w:rPr>
        <w:t xml:space="preserve">arty’s assigns expressly permitted under this </w:t>
      </w:r>
      <w:r w:rsidR="00F33194" w:rsidRPr="00C10890">
        <w:rPr>
          <w:color w:val="000000" w:themeColor="text1"/>
          <w:szCs w:val="22"/>
        </w:rPr>
        <w:t>A</w:t>
      </w:r>
      <w:r w:rsidRPr="00C10890">
        <w:rPr>
          <w:color w:val="000000" w:themeColor="text1"/>
          <w:szCs w:val="22"/>
        </w:rPr>
        <w:t xml:space="preserve">greement and, if such </w:t>
      </w:r>
      <w:r w:rsidR="00057D2E" w:rsidRPr="00C10890">
        <w:rPr>
          <w:color w:val="000000" w:themeColor="text1"/>
          <w:szCs w:val="22"/>
        </w:rPr>
        <w:t>P</w:t>
      </w:r>
      <w:r w:rsidRPr="00C10890">
        <w:rPr>
          <w:color w:val="000000" w:themeColor="text1"/>
          <w:szCs w:val="22"/>
        </w:rPr>
        <w:t xml:space="preserve">arty is </w:t>
      </w:r>
      <w:r w:rsidRPr="00C10890">
        <w:rPr>
          <w:color w:val="000000" w:themeColor="text1"/>
          <w:szCs w:val="22"/>
        </w:rPr>
        <w:lastRenderedPageBreak/>
        <w:t xml:space="preserve">liquidated or sequestrated, be applicable also to and binding upon that </w:t>
      </w:r>
      <w:r w:rsidR="00057D2E" w:rsidRPr="00C10890">
        <w:rPr>
          <w:color w:val="000000" w:themeColor="text1"/>
          <w:szCs w:val="22"/>
        </w:rPr>
        <w:t>P</w:t>
      </w:r>
      <w:r w:rsidR="009F6DB0" w:rsidRPr="00C10890">
        <w:rPr>
          <w:color w:val="000000" w:themeColor="text1"/>
          <w:szCs w:val="22"/>
        </w:rPr>
        <w:t>arty'</w:t>
      </w:r>
      <w:r w:rsidRPr="00C10890">
        <w:rPr>
          <w:color w:val="000000" w:themeColor="text1"/>
          <w:szCs w:val="22"/>
        </w:rPr>
        <w:t>s liquidator or trustee, as the case may be;</w:t>
      </w:r>
    </w:p>
    <w:p w14:paraId="413E5A85" w14:textId="74A74895" w:rsidR="00EE5CFE" w:rsidRPr="00C10890" w:rsidRDefault="00000000" w:rsidP="00AF6D78">
      <w:pPr>
        <w:pStyle w:val="Heading2"/>
        <w:widowControl w:val="0"/>
        <w:spacing w:after="120"/>
        <w:rPr>
          <w:color w:val="000000" w:themeColor="text1"/>
          <w:szCs w:val="22"/>
        </w:rPr>
      </w:pPr>
      <w:r w:rsidRPr="00C10890">
        <w:rPr>
          <w:color w:val="000000" w:themeColor="text1"/>
          <w:szCs w:val="22"/>
        </w:rPr>
        <w:t xml:space="preserve">the words </w:t>
      </w:r>
      <w:r w:rsidR="00E918D3" w:rsidRPr="00C10890">
        <w:rPr>
          <w:color w:val="000000" w:themeColor="text1"/>
          <w:szCs w:val="22"/>
        </w:rPr>
        <w:t>"</w:t>
      </w:r>
      <w:r w:rsidRPr="00C10890">
        <w:rPr>
          <w:color w:val="000000" w:themeColor="text1"/>
          <w:szCs w:val="22"/>
        </w:rPr>
        <w:t>include</w:t>
      </w:r>
      <w:r w:rsidR="00E918D3" w:rsidRPr="00C10890">
        <w:rPr>
          <w:color w:val="000000" w:themeColor="text1"/>
          <w:szCs w:val="22"/>
        </w:rPr>
        <w:t>"</w:t>
      </w:r>
      <w:r w:rsidRPr="00C10890">
        <w:rPr>
          <w:color w:val="000000" w:themeColor="text1"/>
          <w:szCs w:val="22"/>
        </w:rPr>
        <w:t xml:space="preserve">, </w:t>
      </w:r>
      <w:r w:rsidR="00E918D3" w:rsidRPr="00C10890">
        <w:rPr>
          <w:color w:val="000000" w:themeColor="text1"/>
          <w:szCs w:val="22"/>
        </w:rPr>
        <w:t>"</w:t>
      </w:r>
      <w:r w:rsidRPr="00C10890">
        <w:rPr>
          <w:color w:val="000000" w:themeColor="text1"/>
          <w:szCs w:val="22"/>
        </w:rPr>
        <w:t>including</w:t>
      </w:r>
      <w:r w:rsidR="00E918D3" w:rsidRPr="00C10890">
        <w:rPr>
          <w:color w:val="000000" w:themeColor="text1"/>
          <w:szCs w:val="22"/>
        </w:rPr>
        <w:t>"</w:t>
      </w:r>
      <w:r w:rsidRPr="00C10890">
        <w:rPr>
          <w:color w:val="000000" w:themeColor="text1"/>
          <w:szCs w:val="22"/>
        </w:rPr>
        <w:t xml:space="preserve"> and </w:t>
      </w:r>
      <w:r w:rsidR="00E918D3" w:rsidRPr="00C10890">
        <w:rPr>
          <w:color w:val="000000" w:themeColor="text1"/>
          <w:szCs w:val="22"/>
        </w:rPr>
        <w:t>"</w:t>
      </w:r>
      <w:r w:rsidRPr="00C10890">
        <w:rPr>
          <w:color w:val="000000" w:themeColor="text1"/>
          <w:szCs w:val="22"/>
        </w:rPr>
        <w:t>in particular</w:t>
      </w:r>
      <w:r w:rsidR="00E918D3" w:rsidRPr="00C10890">
        <w:rPr>
          <w:color w:val="000000" w:themeColor="text1"/>
          <w:szCs w:val="22"/>
        </w:rPr>
        <w:t>"</w:t>
      </w:r>
      <w:r w:rsidRPr="00C10890">
        <w:rPr>
          <w:color w:val="000000" w:themeColor="text1"/>
          <w:szCs w:val="22"/>
        </w:rPr>
        <w:t xml:space="preserve"> shall be construed as being by way of example or emphasis only and shall not be construed, nor shall they take effect, as limiting the generality of any preceding word(s);</w:t>
      </w:r>
      <w:r w:rsidR="008B2105" w:rsidRPr="00C10890">
        <w:rPr>
          <w:color w:val="000000" w:themeColor="text1"/>
          <w:szCs w:val="22"/>
        </w:rPr>
        <w:t xml:space="preserve"> and</w:t>
      </w:r>
    </w:p>
    <w:p w14:paraId="10237164" w14:textId="77777777" w:rsidR="00593135" w:rsidRPr="00C10890" w:rsidRDefault="00000000" w:rsidP="00AF6D78">
      <w:pPr>
        <w:pStyle w:val="Heading2"/>
        <w:widowControl w:val="0"/>
        <w:spacing w:after="120"/>
        <w:rPr>
          <w:color w:val="000000" w:themeColor="text1"/>
          <w:szCs w:val="22"/>
        </w:rPr>
      </w:pPr>
      <w:r w:rsidRPr="00C10890">
        <w:rPr>
          <w:color w:val="000000" w:themeColor="text1"/>
          <w:szCs w:val="22"/>
        </w:rPr>
        <w:t xml:space="preserve">any reference in this </w:t>
      </w:r>
      <w:r w:rsidR="0095466C" w:rsidRPr="00C10890">
        <w:rPr>
          <w:color w:val="000000" w:themeColor="text1"/>
          <w:szCs w:val="22"/>
        </w:rPr>
        <w:t xml:space="preserve">Agreement </w:t>
      </w:r>
      <w:r w:rsidRPr="00C10890">
        <w:rPr>
          <w:color w:val="000000" w:themeColor="text1"/>
          <w:szCs w:val="22"/>
        </w:rPr>
        <w:t>to any other agreement or document shall be construed as a reference to such other agreement or document as same may have been, or may from time to time be, amended, varied, novated or supplemented</w:t>
      </w:r>
      <w:r w:rsidR="00C37ECC" w:rsidRPr="00C10890">
        <w:rPr>
          <w:color w:val="000000" w:themeColor="text1"/>
          <w:szCs w:val="22"/>
        </w:rPr>
        <w:t>.</w:t>
      </w:r>
      <w:bookmarkStart w:id="8" w:name="_Ref63667152"/>
      <w:bookmarkStart w:id="9" w:name="_Toc63670309"/>
      <w:bookmarkStart w:id="10" w:name="_Toc95213412"/>
      <w:bookmarkStart w:id="11" w:name="_Toc103581739"/>
      <w:bookmarkStart w:id="12" w:name="_Toc191281732"/>
      <w:bookmarkStart w:id="13" w:name="_Ref370740116"/>
    </w:p>
    <w:p w14:paraId="3AC1D156" w14:textId="77777777" w:rsidR="00595B9D" w:rsidRPr="00C10890" w:rsidRDefault="00000000" w:rsidP="00AF6D78">
      <w:pPr>
        <w:pStyle w:val="Heading1"/>
        <w:keepNext w:val="0"/>
        <w:widowControl w:val="0"/>
        <w:spacing w:after="120"/>
        <w:jc w:val="both"/>
        <w:rPr>
          <w:color w:val="000000" w:themeColor="text1"/>
        </w:rPr>
      </w:pPr>
      <w:bookmarkStart w:id="14" w:name="_Toc214254248"/>
      <w:r w:rsidRPr="00C10890">
        <w:rPr>
          <w:color w:val="000000" w:themeColor="text1"/>
        </w:rPr>
        <w:t>INTRODUCTION</w:t>
      </w:r>
      <w:bookmarkEnd w:id="14"/>
    </w:p>
    <w:p w14:paraId="0D6194F3" w14:textId="7F28276F" w:rsidR="008B304C" w:rsidRPr="00C10890" w:rsidRDefault="008B304C" w:rsidP="00AF6D78">
      <w:pPr>
        <w:pStyle w:val="Heading2"/>
        <w:widowControl w:val="0"/>
        <w:spacing w:after="120"/>
        <w:rPr>
          <w:color w:val="000000" w:themeColor="text1"/>
          <w:szCs w:val="22"/>
        </w:rPr>
      </w:pPr>
      <w:bookmarkStart w:id="15" w:name="_Ref201048729"/>
      <w:bookmarkStart w:id="16" w:name="_Ref153199404"/>
      <w:r w:rsidRPr="00C10890">
        <w:rPr>
          <w:color w:val="000000" w:themeColor="text1"/>
          <w:szCs w:val="22"/>
        </w:rPr>
        <w:t>Whereas</w:t>
      </w:r>
      <w:r w:rsidR="00460214" w:rsidRPr="00C10890">
        <w:rPr>
          <w:color w:val="000000" w:themeColor="text1"/>
          <w:szCs w:val="22"/>
        </w:rPr>
        <w:t>,</w:t>
      </w:r>
      <w:r w:rsidRPr="00C10890">
        <w:rPr>
          <w:color w:val="000000" w:themeColor="text1"/>
          <w:szCs w:val="22"/>
        </w:rPr>
        <w:t xml:space="preserve"> the Subscribers will each subscribe for their allocation of the Subscription Shares against payment of the related Subscription Price, as </w:t>
      </w:r>
      <w:r w:rsidR="00D76C6B" w:rsidRPr="00C10890">
        <w:rPr>
          <w:color w:val="000000" w:themeColor="text1"/>
          <w:szCs w:val="22"/>
        </w:rPr>
        <w:t>recorded</w:t>
      </w:r>
      <w:r w:rsidRPr="00C10890">
        <w:rPr>
          <w:color w:val="000000" w:themeColor="text1"/>
          <w:szCs w:val="22"/>
        </w:rPr>
        <w:t xml:space="preserve"> in </w:t>
      </w:r>
      <w:r w:rsidR="00D76C6B" w:rsidRPr="00C10890">
        <w:rPr>
          <w:color w:val="000000" w:themeColor="text1"/>
          <w:szCs w:val="22"/>
        </w:rPr>
        <w:fldChar w:fldCharType="begin"/>
      </w:r>
      <w:r w:rsidR="00D76C6B" w:rsidRPr="00C10890">
        <w:rPr>
          <w:color w:val="000000" w:themeColor="text1"/>
          <w:szCs w:val="22"/>
        </w:rPr>
        <w:instrText xml:space="preserve"> REF _Ref201051834 \h </w:instrText>
      </w:r>
      <w:r w:rsidR="00AF6D78" w:rsidRPr="00C10890">
        <w:rPr>
          <w:color w:val="000000" w:themeColor="text1"/>
          <w:szCs w:val="22"/>
        </w:rPr>
        <w:instrText xml:space="preserve"> \* MERGEFORMAT </w:instrText>
      </w:r>
      <w:r w:rsidR="00D76C6B" w:rsidRPr="00C10890">
        <w:rPr>
          <w:color w:val="000000" w:themeColor="text1"/>
          <w:szCs w:val="22"/>
        </w:rPr>
      </w:r>
      <w:r w:rsidR="00D76C6B" w:rsidRPr="00C10890">
        <w:rPr>
          <w:color w:val="000000" w:themeColor="text1"/>
          <w:szCs w:val="22"/>
        </w:rPr>
        <w:fldChar w:fldCharType="separate"/>
      </w:r>
      <w:r w:rsidR="000A393A" w:rsidRPr="00C10890">
        <w:rPr>
          <w:color w:val="000000" w:themeColor="text1"/>
        </w:rPr>
        <w:t>SCHEDULE A</w:t>
      </w:r>
      <w:r w:rsidR="00D76C6B" w:rsidRPr="00C10890">
        <w:rPr>
          <w:color w:val="000000" w:themeColor="text1"/>
          <w:szCs w:val="22"/>
        </w:rPr>
        <w:fldChar w:fldCharType="end"/>
      </w:r>
      <w:r w:rsidR="004B737A" w:rsidRPr="00C10890">
        <w:rPr>
          <w:color w:val="000000" w:themeColor="text1"/>
          <w:szCs w:val="22"/>
        </w:rPr>
        <w:t>, based on the P</w:t>
      </w:r>
      <w:r w:rsidR="00C10890">
        <w:rPr>
          <w:color w:val="000000" w:themeColor="text1"/>
          <w:szCs w:val="22"/>
        </w:rPr>
        <w:t>re</w:t>
      </w:r>
      <w:r w:rsidR="004B737A" w:rsidRPr="00C10890">
        <w:rPr>
          <w:color w:val="000000" w:themeColor="text1"/>
          <w:szCs w:val="22"/>
        </w:rPr>
        <w:t>-money Valuation of the Company.</w:t>
      </w:r>
      <w:bookmarkEnd w:id="15"/>
    </w:p>
    <w:p w14:paraId="043123B8" w14:textId="0DAB49F6" w:rsidR="002E469A" w:rsidRPr="00D96C8D" w:rsidRDefault="00460214" w:rsidP="00D96C8D">
      <w:pPr>
        <w:pStyle w:val="Heading2"/>
        <w:widowControl w:val="0"/>
        <w:spacing w:after="120"/>
        <w:rPr>
          <w:color w:val="000000" w:themeColor="text1"/>
          <w:szCs w:val="22"/>
        </w:rPr>
      </w:pPr>
      <w:r w:rsidRPr="00C10890">
        <w:rPr>
          <w:color w:val="000000" w:themeColor="text1"/>
          <w:szCs w:val="22"/>
        </w:rPr>
        <w:t>A</w:t>
      </w:r>
      <w:r w:rsidR="002E469A" w:rsidRPr="00C10890">
        <w:rPr>
          <w:color w:val="000000" w:themeColor="text1"/>
          <w:szCs w:val="22"/>
        </w:rPr>
        <w:t>t the Signature Date</w:t>
      </w:r>
      <w:r w:rsidR="00E918D3" w:rsidRPr="00C10890">
        <w:rPr>
          <w:color w:val="000000" w:themeColor="text1"/>
          <w:szCs w:val="22"/>
        </w:rPr>
        <w:t xml:space="preserve"> prior to the issuance of the Subscription Shares</w:t>
      </w:r>
      <w:r w:rsidR="002E469A" w:rsidRPr="00C10890">
        <w:rPr>
          <w:color w:val="000000" w:themeColor="text1"/>
          <w:szCs w:val="22"/>
        </w:rPr>
        <w:t>, the</w:t>
      </w:r>
      <w:r w:rsidRPr="00C10890">
        <w:rPr>
          <w:color w:val="000000" w:themeColor="text1"/>
          <w:szCs w:val="22"/>
        </w:rPr>
        <w:t xml:space="preserve"> total issued </w:t>
      </w:r>
      <w:bookmarkEnd w:id="16"/>
      <w:r w:rsidR="002E469A" w:rsidRPr="00C10890">
        <w:rPr>
          <w:color w:val="000000" w:themeColor="text1"/>
          <w:szCs w:val="22"/>
        </w:rPr>
        <w:t>Shares prior to the transaction contemplated in this Agreement</w:t>
      </w:r>
      <w:r w:rsidRPr="00C10890">
        <w:rPr>
          <w:color w:val="000000" w:themeColor="text1"/>
          <w:szCs w:val="22"/>
        </w:rPr>
        <w:t xml:space="preserve"> comprises</w:t>
      </w:r>
      <w:r w:rsidR="00D96C8D">
        <w:rPr>
          <w:color w:val="000000" w:themeColor="text1"/>
          <w:szCs w:val="22"/>
        </w:rPr>
        <w:t xml:space="preserve"> the position reflected in the Pre-Closing Capitalisation Table attached as </w:t>
      </w:r>
      <w:r w:rsidR="00D96C8D" w:rsidRPr="00D96C8D">
        <w:rPr>
          <w:b/>
          <w:bCs w:val="0"/>
          <w:color w:val="000000" w:themeColor="text1"/>
          <w:szCs w:val="22"/>
        </w:rPr>
        <w:t xml:space="preserve">Schedule </w:t>
      </w:r>
      <w:r w:rsidR="000A393A">
        <w:rPr>
          <w:b/>
          <w:bCs w:val="0"/>
          <w:color w:val="000000" w:themeColor="text1"/>
          <w:szCs w:val="22"/>
        </w:rPr>
        <w:t>H</w:t>
      </w:r>
      <w:r w:rsidR="00D96C8D">
        <w:rPr>
          <w:color w:val="000000" w:themeColor="text1"/>
          <w:szCs w:val="22"/>
        </w:rPr>
        <w:t xml:space="preserve"> hereto.</w:t>
      </w:r>
      <w:bookmarkStart w:id="17" w:name="_Ref412469575"/>
    </w:p>
    <w:p w14:paraId="7C99C033" w14:textId="00BBBC74" w:rsidR="006379DB" w:rsidRPr="00D96C8D" w:rsidRDefault="00176D9B" w:rsidP="00D96C8D">
      <w:pPr>
        <w:pStyle w:val="Heading2"/>
        <w:keepNext/>
        <w:spacing w:after="120"/>
        <w:rPr>
          <w:color w:val="000000" w:themeColor="text1"/>
          <w:szCs w:val="22"/>
        </w:rPr>
      </w:pPr>
      <w:r w:rsidRPr="00C10890">
        <w:rPr>
          <w:color w:val="000000" w:themeColor="text1"/>
          <w:szCs w:val="22"/>
        </w:rPr>
        <w:t>O</w:t>
      </w:r>
      <w:r w:rsidR="002E469A" w:rsidRPr="00C10890">
        <w:rPr>
          <w:color w:val="000000" w:themeColor="text1"/>
          <w:szCs w:val="22"/>
        </w:rPr>
        <w:t>n the Effective Date</w:t>
      </w:r>
      <w:r w:rsidR="006379DB" w:rsidRPr="00C10890">
        <w:rPr>
          <w:color w:val="000000" w:themeColor="text1"/>
          <w:szCs w:val="22"/>
        </w:rPr>
        <w:t xml:space="preserve">, the total issued Shares </w:t>
      </w:r>
      <w:proofErr w:type="gramStart"/>
      <w:r w:rsidR="006379DB" w:rsidRPr="00C10890">
        <w:rPr>
          <w:color w:val="000000" w:themeColor="text1"/>
          <w:szCs w:val="22"/>
        </w:rPr>
        <w:t>subsequent to</w:t>
      </w:r>
      <w:proofErr w:type="gramEnd"/>
      <w:r w:rsidR="006379DB" w:rsidRPr="00C10890">
        <w:rPr>
          <w:color w:val="000000" w:themeColor="text1"/>
          <w:szCs w:val="22"/>
        </w:rPr>
        <w:t xml:space="preserve"> the transaction contemplated in this Agreement comprises</w:t>
      </w:r>
      <w:r w:rsidR="00D96C8D" w:rsidRPr="00D96C8D">
        <w:rPr>
          <w:color w:val="000000" w:themeColor="text1"/>
          <w:szCs w:val="22"/>
        </w:rPr>
        <w:t xml:space="preserve"> </w:t>
      </w:r>
      <w:r w:rsidR="00D96C8D">
        <w:rPr>
          <w:color w:val="000000" w:themeColor="text1"/>
          <w:szCs w:val="22"/>
        </w:rPr>
        <w:t xml:space="preserve">the position reflected in the Post-Closing Capitalisation Table attached as </w:t>
      </w:r>
      <w:r w:rsidR="00D96C8D" w:rsidRPr="00D96C8D">
        <w:rPr>
          <w:b/>
          <w:bCs w:val="0"/>
          <w:color w:val="000000" w:themeColor="text1"/>
          <w:szCs w:val="22"/>
        </w:rPr>
        <w:t xml:space="preserve">Schedule </w:t>
      </w:r>
      <w:r w:rsidR="000A393A">
        <w:rPr>
          <w:b/>
          <w:bCs w:val="0"/>
          <w:color w:val="000000" w:themeColor="text1"/>
          <w:szCs w:val="22"/>
        </w:rPr>
        <w:t>I</w:t>
      </w:r>
      <w:r w:rsidR="00D96C8D">
        <w:rPr>
          <w:color w:val="000000" w:themeColor="text1"/>
          <w:szCs w:val="22"/>
        </w:rPr>
        <w:t xml:space="preserve"> hereto</w:t>
      </w:r>
      <w:bookmarkStart w:id="18" w:name="_Ref206215118"/>
      <w:bookmarkStart w:id="19" w:name="_Ref227825282"/>
      <w:bookmarkStart w:id="20" w:name="_Toc63670329"/>
      <w:bookmarkStart w:id="21" w:name="_Toc95213434"/>
      <w:bookmarkStart w:id="22" w:name="_Toc103581761"/>
      <w:bookmarkStart w:id="23" w:name="_Toc191281754"/>
      <w:bookmarkEnd w:id="8"/>
      <w:bookmarkEnd w:id="9"/>
      <w:bookmarkEnd w:id="10"/>
      <w:bookmarkEnd w:id="11"/>
      <w:bookmarkEnd w:id="12"/>
      <w:bookmarkEnd w:id="13"/>
      <w:bookmarkEnd w:id="17"/>
      <w:bookmarkEnd w:id="18"/>
      <w:bookmarkEnd w:id="19"/>
    </w:p>
    <w:p w14:paraId="4F176116" w14:textId="3B490D8D" w:rsidR="00F455BB" w:rsidRPr="00C10890" w:rsidRDefault="00000000" w:rsidP="00AF6D78">
      <w:pPr>
        <w:pStyle w:val="Heading1"/>
        <w:widowControl w:val="0"/>
        <w:spacing w:after="120"/>
        <w:jc w:val="both"/>
        <w:rPr>
          <w:color w:val="000000" w:themeColor="text1"/>
          <w:lang w:val="en-ZA" w:eastAsia="en-ZA"/>
        </w:rPr>
      </w:pPr>
      <w:bookmarkStart w:id="24" w:name="_Toc214254249"/>
      <w:r w:rsidRPr="00C10890">
        <w:rPr>
          <w:color w:val="000000" w:themeColor="text1"/>
          <w:lang w:val="en-ZA" w:eastAsia="en-ZA"/>
        </w:rPr>
        <w:t>commencement and duration</w:t>
      </w:r>
      <w:bookmarkEnd w:id="24"/>
    </w:p>
    <w:p w14:paraId="4EF471D1" w14:textId="5CD09439" w:rsidR="00CA3372" w:rsidRPr="00C10890" w:rsidRDefault="00000000" w:rsidP="00AF6D78">
      <w:pPr>
        <w:pStyle w:val="Heading2"/>
        <w:spacing w:after="120"/>
        <w:rPr>
          <w:color w:val="000000" w:themeColor="text1"/>
          <w:szCs w:val="22"/>
          <w:lang w:eastAsia="en-ZA"/>
        </w:rPr>
      </w:pPr>
      <w:r w:rsidRPr="00C10890">
        <w:rPr>
          <w:color w:val="000000" w:themeColor="text1"/>
          <w:szCs w:val="22"/>
          <w:lang w:eastAsia="en-ZA"/>
        </w:rPr>
        <w:t>This Agreement shall commence on the Effective Date and will continue in force and effect until terminated</w:t>
      </w:r>
      <w:r w:rsidR="005560D4" w:rsidRPr="00C10890">
        <w:rPr>
          <w:color w:val="000000" w:themeColor="text1"/>
          <w:szCs w:val="22"/>
          <w:lang w:eastAsia="en-ZA"/>
        </w:rPr>
        <w:t xml:space="preserve"> by </w:t>
      </w:r>
      <w:r w:rsidR="004A1D24" w:rsidRPr="00C10890">
        <w:rPr>
          <w:color w:val="000000" w:themeColor="text1"/>
          <w:szCs w:val="22"/>
          <w:lang w:eastAsia="en-ZA"/>
        </w:rPr>
        <w:t>a</w:t>
      </w:r>
      <w:r w:rsidR="005560D4" w:rsidRPr="00C10890">
        <w:rPr>
          <w:color w:val="000000" w:themeColor="text1"/>
          <w:szCs w:val="22"/>
          <w:lang w:eastAsia="en-ZA"/>
        </w:rPr>
        <w:t xml:space="preserve"> Party</w:t>
      </w:r>
      <w:r w:rsidRPr="00C10890">
        <w:rPr>
          <w:color w:val="000000" w:themeColor="text1"/>
          <w:szCs w:val="22"/>
          <w:lang w:eastAsia="en-ZA"/>
        </w:rPr>
        <w:t xml:space="preserve"> in accordance with the terms of this Agreement.</w:t>
      </w:r>
    </w:p>
    <w:p w14:paraId="12BF3D30" w14:textId="5AF37EB7" w:rsidR="004C303D" w:rsidRPr="00C10890" w:rsidRDefault="00000000" w:rsidP="00AF6D78">
      <w:pPr>
        <w:pStyle w:val="Heading2"/>
        <w:widowControl w:val="0"/>
        <w:spacing w:after="120"/>
        <w:rPr>
          <w:color w:val="000000" w:themeColor="text1"/>
          <w:szCs w:val="22"/>
        </w:rPr>
      </w:pPr>
      <w:r w:rsidRPr="00C10890">
        <w:rPr>
          <w:color w:val="000000" w:themeColor="text1"/>
          <w:szCs w:val="22"/>
        </w:rPr>
        <w:t xml:space="preserve">In addition to any other rights to terminate or cancel in terms of this Agreement, if applicable, </w:t>
      </w:r>
      <w:r w:rsidR="00416EDB" w:rsidRPr="00C10890">
        <w:rPr>
          <w:color w:val="000000" w:themeColor="text1"/>
          <w:szCs w:val="22"/>
          <w:lang w:eastAsia="en-ZA"/>
        </w:rPr>
        <w:t xml:space="preserve">prior to the payment of the Subscription Price and the issuance of the Subscription Shares, </w:t>
      </w:r>
      <w:r w:rsidRPr="00C10890">
        <w:rPr>
          <w:color w:val="000000" w:themeColor="text1"/>
          <w:szCs w:val="22"/>
          <w:lang w:eastAsia="en-ZA"/>
        </w:rPr>
        <w:t>a</w:t>
      </w:r>
      <w:r w:rsidR="00E972B6" w:rsidRPr="00C10890">
        <w:rPr>
          <w:color w:val="000000" w:themeColor="text1"/>
          <w:szCs w:val="22"/>
          <w:lang w:eastAsia="en-ZA"/>
        </w:rPr>
        <w:t xml:space="preserve"> Party may terminate this Agreement </w:t>
      </w:r>
      <w:r w:rsidR="00416EDB" w:rsidRPr="00C10890">
        <w:rPr>
          <w:color w:val="000000" w:themeColor="text1"/>
          <w:szCs w:val="22"/>
          <w:lang w:eastAsia="en-ZA"/>
        </w:rPr>
        <w:t xml:space="preserve">in writing with immediate effect, </w:t>
      </w:r>
      <w:r w:rsidR="00E972B6" w:rsidRPr="00C10890">
        <w:rPr>
          <w:color w:val="000000" w:themeColor="text1"/>
          <w:szCs w:val="22"/>
          <w:lang w:eastAsia="en-ZA"/>
        </w:rPr>
        <w:t xml:space="preserve">by giving written notice </w:t>
      </w:r>
      <w:r w:rsidR="00374A0E" w:rsidRPr="00C10890">
        <w:rPr>
          <w:color w:val="000000" w:themeColor="text1"/>
          <w:szCs w:val="22"/>
          <w:lang w:eastAsia="en-ZA"/>
        </w:rPr>
        <w:t>to the other Party(</w:t>
      </w:r>
      <w:proofErr w:type="spellStart"/>
      <w:r w:rsidR="007721D2" w:rsidRPr="00C10890">
        <w:rPr>
          <w:color w:val="000000" w:themeColor="text1"/>
          <w:szCs w:val="22"/>
          <w:lang w:eastAsia="en-ZA"/>
        </w:rPr>
        <w:t>ies</w:t>
      </w:r>
      <w:proofErr w:type="spellEnd"/>
      <w:r w:rsidR="00374A0E" w:rsidRPr="00C10890">
        <w:rPr>
          <w:color w:val="000000" w:themeColor="text1"/>
          <w:szCs w:val="22"/>
          <w:lang w:eastAsia="en-ZA"/>
        </w:rPr>
        <w:t>)</w:t>
      </w:r>
      <w:r w:rsidR="00A20CFA" w:rsidRPr="00C10890">
        <w:rPr>
          <w:color w:val="000000" w:themeColor="text1"/>
          <w:szCs w:val="22"/>
          <w:lang w:eastAsia="en-ZA"/>
        </w:rPr>
        <w:t>, but only</w:t>
      </w:r>
      <w:r w:rsidR="007721D2" w:rsidRPr="00C10890">
        <w:rPr>
          <w:color w:val="000000" w:themeColor="text1"/>
          <w:szCs w:val="22"/>
          <w:lang w:eastAsia="en-ZA"/>
        </w:rPr>
        <w:t xml:space="preserve"> </w:t>
      </w:r>
      <w:r w:rsidR="00E972B6" w:rsidRPr="00C10890">
        <w:rPr>
          <w:color w:val="000000" w:themeColor="text1"/>
          <w:szCs w:val="22"/>
          <w:lang w:eastAsia="en-ZA"/>
        </w:rPr>
        <w:t>upon the happening of any one or more of the following events</w:t>
      </w:r>
      <w:r w:rsidR="00374A0E" w:rsidRPr="00C10890">
        <w:rPr>
          <w:color w:val="000000" w:themeColor="text1"/>
          <w:szCs w:val="22"/>
          <w:lang w:eastAsia="en-ZA"/>
        </w:rPr>
        <w:t>, namely i</w:t>
      </w:r>
      <w:r w:rsidRPr="00C10890">
        <w:rPr>
          <w:szCs w:val="22"/>
        </w:rPr>
        <w:t>f another Party:</w:t>
      </w:r>
      <w:r w:rsidR="00C63C84" w:rsidRPr="00C10890">
        <w:rPr>
          <w:szCs w:val="22"/>
        </w:rPr>
        <w:t xml:space="preserve"> </w:t>
      </w:r>
    </w:p>
    <w:p w14:paraId="4D9B213F" w14:textId="77777777" w:rsidR="004C303D" w:rsidRPr="00C10890" w:rsidRDefault="00000000" w:rsidP="00AF6D78">
      <w:pPr>
        <w:pStyle w:val="Heading3"/>
        <w:widowControl w:val="0"/>
        <w:spacing w:after="120"/>
        <w:rPr>
          <w:szCs w:val="22"/>
        </w:rPr>
      </w:pPr>
      <w:r w:rsidRPr="00C10890">
        <w:rPr>
          <w:szCs w:val="22"/>
        </w:rPr>
        <w:t>takes any steps in contemplation of being placed under prov</w:t>
      </w:r>
      <w:r w:rsidR="00374A0E" w:rsidRPr="00C10890">
        <w:rPr>
          <w:szCs w:val="22"/>
        </w:rPr>
        <w:t xml:space="preserve">isional or </w:t>
      </w:r>
      <w:r w:rsidR="00374A0E" w:rsidRPr="00C10890">
        <w:rPr>
          <w:szCs w:val="22"/>
        </w:rPr>
        <w:lastRenderedPageBreak/>
        <w:t>final liquidation;</w:t>
      </w:r>
    </w:p>
    <w:p w14:paraId="53573A50" w14:textId="77777777" w:rsidR="004C303D" w:rsidRPr="00C10890" w:rsidRDefault="00000000" w:rsidP="00AF6D78">
      <w:pPr>
        <w:pStyle w:val="Heading3"/>
        <w:widowControl w:val="0"/>
        <w:spacing w:after="120"/>
        <w:rPr>
          <w:szCs w:val="22"/>
        </w:rPr>
      </w:pPr>
      <w:r w:rsidRPr="00C10890">
        <w:rPr>
          <w:szCs w:val="22"/>
        </w:rPr>
        <w:t xml:space="preserve">attempts a compromise without remedy or composition </w:t>
      </w:r>
      <w:r w:rsidR="00374A0E" w:rsidRPr="00C10890">
        <w:rPr>
          <w:szCs w:val="22"/>
        </w:rPr>
        <w:t>with its creditors;</w:t>
      </w:r>
    </w:p>
    <w:p w14:paraId="5464F364" w14:textId="77777777" w:rsidR="004C303D" w:rsidRPr="00C10890" w:rsidRDefault="00000000" w:rsidP="00AF6D78">
      <w:pPr>
        <w:pStyle w:val="Heading3"/>
        <w:widowControl w:val="0"/>
        <w:spacing w:after="120"/>
        <w:rPr>
          <w:szCs w:val="22"/>
        </w:rPr>
      </w:pPr>
      <w:r w:rsidRPr="00C10890">
        <w:rPr>
          <w:szCs w:val="22"/>
        </w:rPr>
        <w:t>passes a resolution for it</w:t>
      </w:r>
      <w:r w:rsidR="00374A0E" w:rsidRPr="00C10890">
        <w:rPr>
          <w:szCs w:val="22"/>
        </w:rPr>
        <w:t>s voluntary winding-up;</w:t>
      </w:r>
    </w:p>
    <w:p w14:paraId="3FDA257C" w14:textId="318D6144" w:rsidR="004C303D" w:rsidRPr="00C10890" w:rsidRDefault="00000000" w:rsidP="00AF6D78">
      <w:pPr>
        <w:pStyle w:val="Heading3"/>
        <w:widowControl w:val="0"/>
        <w:spacing w:after="120"/>
        <w:rPr>
          <w:szCs w:val="22"/>
        </w:rPr>
      </w:pPr>
      <w:r w:rsidRPr="00C10890">
        <w:rPr>
          <w:szCs w:val="22"/>
        </w:rPr>
        <w:t xml:space="preserve">has a final judgment of any court, sounding in money to the equivalent value of </w:t>
      </w:r>
      <w:proofErr w:type="gramStart"/>
      <w:r w:rsidR="000A393A">
        <w:rPr>
          <w:szCs w:val="22"/>
        </w:rPr>
        <w:t>R</w:t>
      </w:r>
      <w:r w:rsidR="000A393A" w:rsidRPr="00C10890">
        <w:rPr>
          <w:rFonts w:eastAsia="Calibri"/>
          <w:color w:val="auto"/>
          <w:szCs w:val="24"/>
          <w:lang w:val="en-GB"/>
        </w:rPr>
        <w:t>[</w:t>
      </w:r>
      <w:proofErr w:type="gramEnd"/>
      <w:r w:rsidR="000A393A" w:rsidRPr="00C10890">
        <w:rPr>
          <w:rFonts w:eastAsia="Calibri"/>
          <w:color w:val="auto"/>
          <w:szCs w:val="24"/>
          <w:lang w:val="en-GB"/>
        </w:rPr>
        <w:t>●]</w:t>
      </w:r>
      <w:r w:rsidR="000A393A">
        <w:rPr>
          <w:szCs w:val="22"/>
        </w:rPr>
        <w:t xml:space="preserve"> (</w:t>
      </w:r>
      <w:r w:rsidR="000A393A" w:rsidRPr="00C10890">
        <w:rPr>
          <w:rFonts w:eastAsia="Calibri"/>
          <w:color w:val="auto"/>
          <w:szCs w:val="24"/>
          <w:lang w:val="en-GB"/>
        </w:rPr>
        <w:t>[●]</w:t>
      </w:r>
      <w:r w:rsidR="000A393A" w:rsidRPr="00C10890">
        <w:rPr>
          <w:szCs w:val="22"/>
        </w:rPr>
        <w:t xml:space="preserve"> </w:t>
      </w:r>
      <w:r w:rsidRPr="00C10890">
        <w:rPr>
          <w:szCs w:val="22"/>
        </w:rPr>
        <w:t>Rand) or more, granted against it that remains unsatisfied for a period of 14 (fourteen) days after it has been granted;</w:t>
      </w:r>
    </w:p>
    <w:p w14:paraId="2EDCDDF0" w14:textId="4207BF20" w:rsidR="004C303D" w:rsidRPr="00C10890" w:rsidRDefault="00000000" w:rsidP="00AF6D78">
      <w:pPr>
        <w:pStyle w:val="Heading3"/>
        <w:widowControl w:val="0"/>
        <w:spacing w:after="120"/>
        <w:rPr>
          <w:szCs w:val="22"/>
        </w:rPr>
      </w:pPr>
      <w:r w:rsidRPr="00C10890">
        <w:rPr>
          <w:szCs w:val="22"/>
        </w:rPr>
        <w:t>has any of its property, movable or immovable, attached in execution or</w:t>
      </w:r>
      <w:r w:rsidR="00733542" w:rsidRPr="00C10890">
        <w:rPr>
          <w:szCs w:val="22"/>
        </w:rPr>
        <w:t xml:space="preserve"> by any process of any court;</w:t>
      </w:r>
    </w:p>
    <w:p w14:paraId="6A3B1C7F" w14:textId="77777777" w:rsidR="004C303D" w:rsidRPr="00C10890" w:rsidRDefault="00000000" w:rsidP="00AF6D78">
      <w:pPr>
        <w:pStyle w:val="Heading3"/>
        <w:widowControl w:val="0"/>
        <w:spacing w:after="120"/>
        <w:rPr>
          <w:szCs w:val="22"/>
        </w:rPr>
      </w:pPr>
      <w:r w:rsidRPr="00C10890">
        <w:rPr>
          <w:szCs w:val="22"/>
        </w:rPr>
        <w:t>makes default without remedy or threatens to make default in the paym</w:t>
      </w:r>
      <w:r w:rsidR="00733542" w:rsidRPr="00C10890">
        <w:rPr>
          <w:szCs w:val="22"/>
        </w:rPr>
        <w:t>ent of liabilities generally; or</w:t>
      </w:r>
    </w:p>
    <w:p w14:paraId="25BFCDC4" w14:textId="77777777" w:rsidR="004C303D" w:rsidRPr="00C10890" w:rsidRDefault="00000000" w:rsidP="00AF6D78">
      <w:pPr>
        <w:pStyle w:val="Heading3"/>
        <w:widowControl w:val="0"/>
        <w:spacing w:after="120"/>
        <w:rPr>
          <w:szCs w:val="22"/>
        </w:rPr>
      </w:pPr>
      <w:r w:rsidRPr="00C10890">
        <w:rPr>
          <w:szCs w:val="22"/>
        </w:rPr>
        <w:t xml:space="preserve">commits any act or omission which is an act of insolvency in </w:t>
      </w:r>
      <w:r w:rsidR="002E47BF" w:rsidRPr="00C10890">
        <w:rPr>
          <w:szCs w:val="22"/>
        </w:rPr>
        <w:t>terms of the Insolvency Act,</w:t>
      </w:r>
      <w:r w:rsidR="00B213B5" w:rsidRPr="00C10890">
        <w:rPr>
          <w:szCs w:val="22"/>
        </w:rPr>
        <w:t xml:space="preserve"> 2</w:t>
      </w:r>
      <w:r w:rsidRPr="00C10890">
        <w:rPr>
          <w:szCs w:val="22"/>
        </w:rPr>
        <w:t>4 of 1936.</w:t>
      </w:r>
    </w:p>
    <w:p w14:paraId="4A458C94" w14:textId="77777777" w:rsidR="00FB7BCC" w:rsidRPr="00C10890" w:rsidRDefault="00000000" w:rsidP="00AF6D78">
      <w:pPr>
        <w:pStyle w:val="Heading1"/>
        <w:keepNext w:val="0"/>
        <w:widowControl w:val="0"/>
        <w:spacing w:after="120"/>
        <w:ind w:left="850" w:hanging="850"/>
        <w:jc w:val="both"/>
        <w:rPr>
          <w:color w:val="000000" w:themeColor="text1"/>
        </w:rPr>
      </w:pPr>
      <w:bookmarkStart w:id="25" w:name="_Toc214254250"/>
      <w:r w:rsidRPr="00C10890">
        <w:rPr>
          <w:color w:val="000000" w:themeColor="text1"/>
        </w:rPr>
        <w:t>EFFECT OF TERMINATION</w:t>
      </w:r>
      <w:bookmarkEnd w:id="25"/>
    </w:p>
    <w:p w14:paraId="692EE254" w14:textId="77777777" w:rsidR="00416EDB" w:rsidRPr="00C10890" w:rsidRDefault="00000000" w:rsidP="00AF6D78">
      <w:pPr>
        <w:pStyle w:val="Heading2"/>
        <w:widowControl w:val="0"/>
        <w:numPr>
          <w:ilvl w:val="0"/>
          <w:numId w:val="0"/>
        </w:numPr>
        <w:tabs>
          <w:tab w:val="left" w:pos="851"/>
        </w:tabs>
        <w:spacing w:after="120"/>
        <w:ind w:left="851"/>
        <w:rPr>
          <w:color w:val="000000" w:themeColor="text1"/>
          <w:szCs w:val="22"/>
        </w:rPr>
      </w:pPr>
      <w:r w:rsidRPr="00C10890">
        <w:rPr>
          <w:color w:val="000000" w:themeColor="text1"/>
          <w:szCs w:val="22"/>
        </w:rPr>
        <w:tab/>
      </w:r>
      <w:r w:rsidR="00FB7BCC" w:rsidRPr="00C10890">
        <w:rPr>
          <w:color w:val="000000" w:themeColor="text1"/>
          <w:szCs w:val="22"/>
        </w:rPr>
        <w:t>Upon termination of this Agreement</w:t>
      </w:r>
      <w:r w:rsidRPr="00C10890">
        <w:rPr>
          <w:color w:val="000000" w:themeColor="text1"/>
          <w:szCs w:val="22"/>
        </w:rPr>
        <w:t>:</w:t>
      </w:r>
    </w:p>
    <w:p w14:paraId="46ADA52E" w14:textId="77777777" w:rsidR="00416EDB" w:rsidRPr="00C10890" w:rsidRDefault="00000000" w:rsidP="00AF6D78">
      <w:pPr>
        <w:pStyle w:val="Heading2"/>
        <w:widowControl w:val="0"/>
        <w:spacing w:after="120"/>
        <w:rPr>
          <w:szCs w:val="22"/>
        </w:rPr>
      </w:pPr>
      <w:r w:rsidRPr="00C10890">
        <w:rPr>
          <w:szCs w:val="22"/>
        </w:rPr>
        <w:t xml:space="preserve">to the extent that this Agreement may have been partially implemented, the Parties shall be restored as to the status </w:t>
      </w:r>
      <w:r w:rsidRPr="00C10890">
        <w:rPr>
          <w:i/>
          <w:szCs w:val="22"/>
        </w:rPr>
        <w:t>quo ante</w:t>
      </w:r>
      <w:r w:rsidRPr="00C10890">
        <w:rPr>
          <w:szCs w:val="22"/>
        </w:rPr>
        <w:t>; and</w:t>
      </w:r>
    </w:p>
    <w:p w14:paraId="0EA6A86F" w14:textId="77777777" w:rsidR="00FB7BCC" w:rsidRPr="00C10890" w:rsidRDefault="00000000" w:rsidP="00AF6D78">
      <w:pPr>
        <w:pStyle w:val="Heading2"/>
        <w:spacing w:after="120"/>
        <w:rPr>
          <w:szCs w:val="22"/>
        </w:rPr>
      </w:pPr>
      <w:r w:rsidRPr="00C10890">
        <w:rPr>
          <w:szCs w:val="22"/>
        </w:rPr>
        <w:t xml:space="preserve">any </w:t>
      </w:r>
      <w:r w:rsidR="00416EDB" w:rsidRPr="00C10890">
        <w:rPr>
          <w:szCs w:val="22"/>
        </w:rPr>
        <w:t xml:space="preserve">rights or </w:t>
      </w:r>
      <w:r w:rsidRPr="00C10890">
        <w:rPr>
          <w:szCs w:val="22"/>
        </w:rPr>
        <w:t xml:space="preserve">obligations, which arose pursuant to the terms of this Agreement prior to the </w:t>
      </w:r>
      <w:r w:rsidR="00B213B5" w:rsidRPr="00C10890">
        <w:rPr>
          <w:szCs w:val="22"/>
        </w:rPr>
        <w:t>date of t</w:t>
      </w:r>
      <w:r w:rsidRPr="00C10890">
        <w:rPr>
          <w:szCs w:val="22"/>
        </w:rPr>
        <w:t xml:space="preserve">ermination </w:t>
      </w:r>
      <w:r w:rsidR="00B213B5" w:rsidRPr="00C10890">
        <w:rPr>
          <w:szCs w:val="22"/>
        </w:rPr>
        <w:t>of this Agreement</w:t>
      </w:r>
      <w:r w:rsidR="00416EDB" w:rsidRPr="00C10890">
        <w:rPr>
          <w:szCs w:val="22"/>
        </w:rPr>
        <w:t>, will be regarded as null and void; provided that any such rights or obligations which are clearly intended to survive the cancellation or termination of this Agreement will survive as intended</w:t>
      </w:r>
      <w:r w:rsidRPr="00C10890">
        <w:rPr>
          <w:szCs w:val="22"/>
        </w:rPr>
        <w:t>.</w:t>
      </w:r>
    </w:p>
    <w:p w14:paraId="2CD8F720" w14:textId="76E75A5D" w:rsidR="007568EB" w:rsidRPr="00C10890" w:rsidRDefault="007568EB" w:rsidP="00AF6D78">
      <w:pPr>
        <w:pStyle w:val="Heading1"/>
        <w:keepNext w:val="0"/>
        <w:widowControl w:val="0"/>
        <w:numPr>
          <w:ilvl w:val="0"/>
          <w:numId w:val="4"/>
        </w:numPr>
        <w:spacing w:after="120"/>
        <w:jc w:val="both"/>
        <w:rPr>
          <w:color w:val="auto"/>
        </w:rPr>
      </w:pPr>
      <w:bookmarkStart w:id="26" w:name="_Ref201049100"/>
      <w:bookmarkStart w:id="27" w:name="_Toc214254251"/>
      <w:bookmarkStart w:id="28" w:name="_Ref244509660"/>
      <w:bookmarkStart w:id="29" w:name="_Ref244527370"/>
      <w:r w:rsidRPr="00C10890">
        <w:rPr>
          <w:color w:val="auto"/>
        </w:rPr>
        <w:t>conditions precedent</w:t>
      </w:r>
      <w:bookmarkEnd w:id="26"/>
      <w:bookmarkEnd w:id="27"/>
    </w:p>
    <w:p w14:paraId="2114C242" w14:textId="364F6D81" w:rsidR="007568EB" w:rsidRPr="00C10890" w:rsidRDefault="00265EA0" w:rsidP="00AF6D78">
      <w:pPr>
        <w:pStyle w:val="Heading2"/>
        <w:widowControl w:val="0"/>
        <w:numPr>
          <w:ilvl w:val="0"/>
          <w:numId w:val="0"/>
        </w:numPr>
        <w:spacing w:after="120"/>
        <w:ind w:left="851"/>
      </w:pPr>
      <w:r w:rsidRPr="00C10890">
        <w:rPr>
          <w:color w:val="auto"/>
        </w:rPr>
        <w:t xml:space="preserve">This Agreement, save for the provisions of this clause </w:t>
      </w:r>
      <w:bookmarkStart w:id="30" w:name="_Hlk10101757"/>
      <w:r w:rsidRPr="00C10890">
        <w:rPr>
          <w:color w:val="auto"/>
        </w:rPr>
        <w:fldChar w:fldCharType="begin"/>
      </w:r>
      <w:r w:rsidRPr="00C10890">
        <w:rPr>
          <w:color w:val="auto"/>
        </w:rPr>
        <w:instrText xml:space="preserve"> REF _Ref201049100 \r \h </w:instrText>
      </w:r>
      <w:r w:rsidR="00AF6D78" w:rsidRPr="00C10890">
        <w:rPr>
          <w:color w:val="auto"/>
        </w:rPr>
        <w:instrText xml:space="preserve"> \* MERGEFORMAT </w:instrText>
      </w:r>
      <w:r w:rsidRPr="00C10890">
        <w:rPr>
          <w:color w:val="auto"/>
        </w:rPr>
      </w:r>
      <w:r w:rsidRPr="00C10890">
        <w:rPr>
          <w:color w:val="auto"/>
        </w:rPr>
        <w:fldChar w:fldCharType="separate"/>
      </w:r>
      <w:r w:rsidR="000A393A">
        <w:rPr>
          <w:color w:val="auto"/>
        </w:rPr>
        <w:t>6</w:t>
      </w:r>
      <w:r w:rsidRPr="00C10890">
        <w:rPr>
          <w:color w:val="auto"/>
        </w:rPr>
        <w:fldChar w:fldCharType="end"/>
      </w:r>
      <w:r w:rsidRPr="00C10890">
        <w:rPr>
          <w:color w:val="auto"/>
        </w:rPr>
        <w:t xml:space="preserve"> (and </w:t>
      </w:r>
      <w:r w:rsidR="00841C86" w:rsidRPr="00C10890">
        <w:rPr>
          <w:color w:val="auto"/>
          <w:highlight w:val="cyan"/>
        </w:rPr>
        <w:fldChar w:fldCharType="begin"/>
      </w:r>
      <w:r w:rsidR="00841C86" w:rsidRPr="00C10890">
        <w:rPr>
          <w:color w:val="auto"/>
        </w:rPr>
        <w:instrText xml:space="preserve"> REF _Ref201051954 \h </w:instrText>
      </w:r>
      <w:r w:rsidR="00AF6D78" w:rsidRPr="00C10890">
        <w:rPr>
          <w:color w:val="auto"/>
          <w:highlight w:val="cyan"/>
        </w:rPr>
        <w:instrText xml:space="preserve"> \* MERGEFORMAT </w:instrText>
      </w:r>
      <w:r w:rsidR="00841C86" w:rsidRPr="00C10890">
        <w:rPr>
          <w:color w:val="auto"/>
          <w:highlight w:val="cyan"/>
        </w:rPr>
      </w:r>
      <w:r w:rsidR="00841C86" w:rsidRPr="00C10890">
        <w:rPr>
          <w:color w:val="auto"/>
          <w:highlight w:val="cyan"/>
        </w:rPr>
        <w:fldChar w:fldCharType="separate"/>
      </w:r>
      <w:r w:rsidR="000A393A" w:rsidRPr="00C10890">
        <w:rPr>
          <w:color w:val="000000" w:themeColor="text1"/>
        </w:rPr>
        <w:t>SCHEDULE C</w:t>
      </w:r>
      <w:r w:rsidR="00841C86" w:rsidRPr="00C10890">
        <w:rPr>
          <w:color w:val="auto"/>
          <w:highlight w:val="cyan"/>
        </w:rPr>
        <w:fldChar w:fldCharType="end"/>
      </w:r>
      <w:r w:rsidRPr="00C10890">
        <w:rPr>
          <w:color w:val="auto"/>
        </w:rPr>
        <w:t xml:space="preserve">) </w:t>
      </w:r>
      <w:bookmarkEnd w:id="30"/>
      <w:r w:rsidRPr="00C10890">
        <w:rPr>
          <w:color w:val="auto"/>
        </w:rPr>
        <w:t xml:space="preserve">and clauses </w:t>
      </w:r>
      <w:r w:rsidRPr="00C10890">
        <w:rPr>
          <w:color w:val="auto"/>
        </w:rPr>
        <w:fldChar w:fldCharType="begin"/>
      </w:r>
      <w:r w:rsidRPr="00C10890">
        <w:rPr>
          <w:color w:val="auto"/>
        </w:rPr>
        <w:instrText xml:space="preserve"> REF _Ref200711690 \r \h </w:instrText>
      </w:r>
      <w:r w:rsidR="00AF6D78" w:rsidRPr="00C10890">
        <w:rPr>
          <w:color w:val="auto"/>
        </w:rPr>
        <w:instrText xml:space="preserve"> \* MERGEFORMAT </w:instrText>
      </w:r>
      <w:r w:rsidRPr="00C10890">
        <w:rPr>
          <w:color w:val="auto"/>
        </w:rPr>
      </w:r>
      <w:r w:rsidRPr="00C10890">
        <w:rPr>
          <w:color w:val="auto"/>
        </w:rPr>
        <w:fldChar w:fldCharType="separate"/>
      </w:r>
      <w:r w:rsidR="000A393A">
        <w:rPr>
          <w:color w:val="auto"/>
        </w:rPr>
        <w:t>1</w:t>
      </w:r>
      <w:r w:rsidRPr="00C10890">
        <w:rPr>
          <w:color w:val="auto"/>
        </w:rPr>
        <w:fldChar w:fldCharType="end"/>
      </w:r>
      <w:r w:rsidRPr="00C10890">
        <w:rPr>
          <w:color w:val="auto"/>
        </w:rPr>
        <w:t>,</w:t>
      </w:r>
      <w:r w:rsidR="007D5755" w:rsidRPr="00C10890">
        <w:rPr>
          <w:color w:val="auto"/>
        </w:rPr>
        <w:t xml:space="preserve"> </w:t>
      </w:r>
      <w:r w:rsidR="007D5755" w:rsidRPr="00C10890">
        <w:rPr>
          <w:color w:val="auto"/>
        </w:rPr>
        <w:fldChar w:fldCharType="begin"/>
      </w:r>
      <w:r w:rsidR="007D5755" w:rsidRPr="00C10890">
        <w:rPr>
          <w:color w:val="auto"/>
        </w:rPr>
        <w:instrText xml:space="preserve"> REF _Ref201049149 \r \h </w:instrText>
      </w:r>
      <w:r w:rsidR="00AF6D78" w:rsidRPr="00C10890">
        <w:rPr>
          <w:color w:val="auto"/>
        </w:rPr>
        <w:instrText xml:space="preserve"> \* MERGEFORMAT </w:instrText>
      </w:r>
      <w:r w:rsidR="007D5755" w:rsidRPr="00C10890">
        <w:rPr>
          <w:color w:val="auto"/>
        </w:rPr>
      </w:r>
      <w:r w:rsidR="007D5755" w:rsidRPr="00C10890">
        <w:rPr>
          <w:color w:val="auto"/>
        </w:rPr>
        <w:fldChar w:fldCharType="separate"/>
      </w:r>
      <w:r w:rsidR="000A393A">
        <w:rPr>
          <w:color w:val="auto"/>
        </w:rPr>
        <w:t>2</w:t>
      </w:r>
      <w:r w:rsidR="007D5755" w:rsidRPr="00C10890">
        <w:rPr>
          <w:color w:val="auto"/>
        </w:rPr>
        <w:fldChar w:fldCharType="end"/>
      </w:r>
      <w:r w:rsidRPr="00C10890">
        <w:rPr>
          <w:color w:val="auto"/>
        </w:rPr>
        <w:t xml:space="preserve"> and </w:t>
      </w:r>
      <w:r w:rsidR="007D5755" w:rsidRPr="00C10890">
        <w:rPr>
          <w:color w:val="auto"/>
        </w:rPr>
        <w:fldChar w:fldCharType="begin"/>
      </w:r>
      <w:r w:rsidR="007D5755" w:rsidRPr="00C10890">
        <w:rPr>
          <w:color w:val="auto"/>
        </w:rPr>
        <w:instrText xml:space="preserve"> REF _Ref201049171 \r \h </w:instrText>
      </w:r>
      <w:r w:rsidR="00AF6D78" w:rsidRPr="00C10890">
        <w:rPr>
          <w:color w:val="auto"/>
        </w:rPr>
        <w:instrText xml:space="preserve"> \* MERGEFORMAT </w:instrText>
      </w:r>
      <w:r w:rsidR="007D5755" w:rsidRPr="00C10890">
        <w:rPr>
          <w:color w:val="auto"/>
        </w:rPr>
      </w:r>
      <w:r w:rsidR="007D5755" w:rsidRPr="00C10890">
        <w:rPr>
          <w:color w:val="auto"/>
        </w:rPr>
        <w:fldChar w:fldCharType="separate"/>
      </w:r>
      <w:r w:rsidR="000A393A">
        <w:rPr>
          <w:color w:val="auto"/>
        </w:rPr>
        <w:t>12</w:t>
      </w:r>
      <w:r w:rsidR="007D5755" w:rsidRPr="00C10890">
        <w:rPr>
          <w:color w:val="auto"/>
        </w:rPr>
        <w:fldChar w:fldCharType="end"/>
      </w:r>
      <w:r w:rsidRPr="00C10890">
        <w:rPr>
          <w:color w:val="auto"/>
        </w:rPr>
        <w:t xml:space="preserve"> to </w:t>
      </w:r>
      <w:r w:rsidR="007D5755" w:rsidRPr="00C10890">
        <w:rPr>
          <w:color w:val="auto"/>
        </w:rPr>
        <w:fldChar w:fldCharType="begin"/>
      </w:r>
      <w:r w:rsidR="007D5755" w:rsidRPr="00C10890">
        <w:rPr>
          <w:color w:val="auto"/>
        </w:rPr>
        <w:instrText xml:space="preserve"> REF _Ref201049236 \r \h </w:instrText>
      </w:r>
      <w:r w:rsidR="00AF6D78" w:rsidRPr="00C10890">
        <w:rPr>
          <w:color w:val="auto"/>
        </w:rPr>
        <w:instrText xml:space="preserve"> \* MERGEFORMAT </w:instrText>
      </w:r>
      <w:r w:rsidR="007D5755" w:rsidRPr="00C10890">
        <w:rPr>
          <w:color w:val="auto"/>
        </w:rPr>
      </w:r>
      <w:r w:rsidR="007D5755" w:rsidRPr="00C10890">
        <w:rPr>
          <w:color w:val="auto"/>
        </w:rPr>
        <w:fldChar w:fldCharType="separate"/>
      </w:r>
      <w:r w:rsidR="000A393A">
        <w:rPr>
          <w:color w:val="auto"/>
        </w:rPr>
        <w:t>19</w:t>
      </w:r>
      <w:r w:rsidR="007D5755" w:rsidRPr="00C10890">
        <w:rPr>
          <w:color w:val="auto"/>
        </w:rPr>
        <w:fldChar w:fldCharType="end"/>
      </w:r>
      <w:r w:rsidRPr="00C10890">
        <w:rPr>
          <w:color w:val="auto"/>
        </w:rPr>
        <w:t xml:space="preserve"> (both inclusive), w</w:t>
      </w:r>
      <w:r w:rsidRPr="00C10890">
        <w:rPr>
          <w:color w:val="000000" w:themeColor="text1"/>
        </w:rPr>
        <w:t xml:space="preserve">hich are of immediate force and effect, is subject to the </w:t>
      </w:r>
      <w:r w:rsidRPr="00C10890">
        <w:rPr>
          <w:color w:val="auto"/>
        </w:rPr>
        <w:t>Conditions Precedent being fulfilled or waived</w:t>
      </w:r>
      <w:r w:rsidR="0017504D" w:rsidRPr="00C10890">
        <w:rPr>
          <w:color w:val="auto"/>
        </w:rPr>
        <w:t xml:space="preserve">, as </w:t>
      </w:r>
      <w:r w:rsidR="00841C86" w:rsidRPr="00C10890">
        <w:rPr>
          <w:color w:val="auto"/>
        </w:rPr>
        <w:t>recorded</w:t>
      </w:r>
      <w:r w:rsidR="0017504D" w:rsidRPr="00C10890">
        <w:rPr>
          <w:color w:val="auto"/>
        </w:rPr>
        <w:t xml:space="preserve"> and</w:t>
      </w:r>
      <w:r w:rsidRPr="00C10890">
        <w:rPr>
          <w:color w:val="auto"/>
        </w:rPr>
        <w:t xml:space="preserve"> in accordance with th</w:t>
      </w:r>
      <w:r w:rsidR="0017504D" w:rsidRPr="00C10890">
        <w:rPr>
          <w:color w:val="auto"/>
        </w:rPr>
        <w:t>e</w:t>
      </w:r>
      <w:r w:rsidRPr="00C10890">
        <w:rPr>
          <w:color w:val="auto"/>
        </w:rPr>
        <w:t xml:space="preserve"> clause</w:t>
      </w:r>
      <w:r w:rsidR="0017504D" w:rsidRPr="00C10890">
        <w:rPr>
          <w:color w:val="auto"/>
        </w:rPr>
        <w:t>s</w:t>
      </w:r>
      <w:r w:rsidR="00841C86" w:rsidRPr="00C10890">
        <w:rPr>
          <w:color w:val="auto"/>
        </w:rPr>
        <w:t xml:space="preserve"> set forth</w:t>
      </w:r>
      <w:r w:rsidR="0017504D" w:rsidRPr="00C10890">
        <w:rPr>
          <w:color w:val="auto"/>
        </w:rPr>
        <w:t xml:space="preserve"> in </w:t>
      </w:r>
      <w:r w:rsidR="00841C86" w:rsidRPr="00C10890">
        <w:rPr>
          <w:color w:val="auto"/>
          <w:highlight w:val="cyan"/>
        </w:rPr>
        <w:fldChar w:fldCharType="begin"/>
      </w:r>
      <w:r w:rsidR="00841C86" w:rsidRPr="00C10890">
        <w:rPr>
          <w:color w:val="auto"/>
        </w:rPr>
        <w:instrText xml:space="preserve"> REF _Ref201051954 \h </w:instrText>
      </w:r>
      <w:r w:rsidR="00AF6D78" w:rsidRPr="00C10890">
        <w:rPr>
          <w:color w:val="auto"/>
          <w:highlight w:val="cyan"/>
        </w:rPr>
        <w:instrText xml:space="preserve"> \* MERGEFORMAT </w:instrText>
      </w:r>
      <w:r w:rsidR="00841C86" w:rsidRPr="00C10890">
        <w:rPr>
          <w:color w:val="auto"/>
          <w:highlight w:val="cyan"/>
        </w:rPr>
      </w:r>
      <w:r w:rsidR="00841C86" w:rsidRPr="00C10890">
        <w:rPr>
          <w:color w:val="auto"/>
          <w:highlight w:val="cyan"/>
        </w:rPr>
        <w:fldChar w:fldCharType="separate"/>
      </w:r>
      <w:r w:rsidR="000A393A" w:rsidRPr="00C10890">
        <w:rPr>
          <w:color w:val="000000" w:themeColor="text1"/>
        </w:rPr>
        <w:t>SCHEDULE C</w:t>
      </w:r>
      <w:r w:rsidR="00841C86" w:rsidRPr="00C10890">
        <w:rPr>
          <w:color w:val="auto"/>
          <w:highlight w:val="cyan"/>
        </w:rPr>
        <w:fldChar w:fldCharType="end"/>
      </w:r>
      <w:r w:rsidR="0017504D" w:rsidRPr="00C10890">
        <w:rPr>
          <w:color w:val="auto"/>
        </w:rPr>
        <w:t>.</w:t>
      </w:r>
      <w:r w:rsidRPr="00C10890">
        <w:rPr>
          <w:color w:val="auto"/>
        </w:rPr>
        <w:t xml:space="preserve"> </w:t>
      </w:r>
    </w:p>
    <w:p w14:paraId="3FE3F762" w14:textId="710F8DA7" w:rsidR="007568EB" w:rsidRPr="00C10890" w:rsidRDefault="007568EB" w:rsidP="00AF6D78">
      <w:pPr>
        <w:pStyle w:val="Heading1"/>
        <w:keepNext w:val="0"/>
        <w:widowControl w:val="0"/>
        <w:numPr>
          <w:ilvl w:val="0"/>
          <w:numId w:val="4"/>
        </w:numPr>
        <w:spacing w:after="120"/>
        <w:jc w:val="both"/>
        <w:rPr>
          <w:color w:val="auto"/>
        </w:rPr>
      </w:pPr>
      <w:bookmarkStart w:id="31" w:name="_Toc214254252"/>
      <w:r w:rsidRPr="00C10890">
        <w:rPr>
          <w:color w:val="auto"/>
        </w:rPr>
        <w:t>post-closing conditions</w:t>
      </w:r>
      <w:bookmarkEnd w:id="31"/>
    </w:p>
    <w:p w14:paraId="0C9CFDC0" w14:textId="7F8BFD31" w:rsidR="007568EB" w:rsidRPr="00C10890" w:rsidRDefault="00D55694" w:rsidP="00AF6D78">
      <w:pPr>
        <w:pStyle w:val="Heading2"/>
        <w:widowControl w:val="0"/>
        <w:numPr>
          <w:ilvl w:val="0"/>
          <w:numId w:val="0"/>
        </w:numPr>
        <w:spacing w:after="120"/>
        <w:ind w:left="851"/>
      </w:pPr>
      <w:r w:rsidRPr="00C10890">
        <w:t>T</w:t>
      </w:r>
      <w:r w:rsidR="0016434D" w:rsidRPr="00C10890">
        <w:t>he Company will attend to the post-closing conditions</w:t>
      </w:r>
      <w:r w:rsidR="00B31D01" w:rsidRPr="00C10890">
        <w:t xml:space="preserve"> </w:t>
      </w:r>
      <w:r w:rsidRPr="00C10890">
        <w:t xml:space="preserve">as set out and in the manner </w:t>
      </w:r>
      <w:r w:rsidR="00E918D3" w:rsidRPr="00C10890">
        <w:t xml:space="preserve">and within the timelines </w:t>
      </w:r>
      <w:r w:rsidR="00841C86" w:rsidRPr="00C10890">
        <w:t>recorded</w:t>
      </w:r>
      <w:r w:rsidRPr="00C10890">
        <w:t xml:space="preserve"> </w:t>
      </w:r>
      <w:r w:rsidR="00B31D01" w:rsidRPr="00C10890">
        <w:t xml:space="preserve">in </w:t>
      </w:r>
      <w:r w:rsidR="00841C86" w:rsidRPr="00C10890">
        <w:fldChar w:fldCharType="begin"/>
      </w:r>
      <w:r w:rsidR="00841C86" w:rsidRPr="00C10890">
        <w:instrText xml:space="preserve"> REF _Ref201052634 \h </w:instrText>
      </w:r>
      <w:r w:rsidR="00AF6D78" w:rsidRPr="00C10890">
        <w:instrText xml:space="preserve"> \* MERGEFORMAT </w:instrText>
      </w:r>
      <w:r w:rsidR="00841C86" w:rsidRPr="00C10890">
        <w:fldChar w:fldCharType="separate"/>
      </w:r>
      <w:r w:rsidR="000A393A" w:rsidRPr="00C10890">
        <w:rPr>
          <w:color w:val="000000" w:themeColor="text1"/>
        </w:rPr>
        <w:t>SCHEDULE D</w:t>
      </w:r>
      <w:r w:rsidR="00841C86" w:rsidRPr="00C10890">
        <w:fldChar w:fldCharType="end"/>
      </w:r>
      <w:r w:rsidRPr="00C10890">
        <w:t>.</w:t>
      </w:r>
    </w:p>
    <w:p w14:paraId="2A98722F" w14:textId="542865DF" w:rsidR="00F17065" w:rsidRPr="00C10890" w:rsidRDefault="00000000" w:rsidP="00AF6D78">
      <w:pPr>
        <w:pStyle w:val="Heading1"/>
        <w:keepNext w:val="0"/>
        <w:widowControl w:val="0"/>
        <w:numPr>
          <w:ilvl w:val="0"/>
          <w:numId w:val="4"/>
        </w:numPr>
        <w:spacing w:after="120"/>
        <w:jc w:val="both"/>
        <w:rPr>
          <w:color w:val="auto"/>
        </w:rPr>
      </w:pPr>
      <w:bookmarkStart w:id="32" w:name="_Toc214254253"/>
      <w:r w:rsidRPr="00C10890">
        <w:rPr>
          <w:color w:val="auto"/>
        </w:rPr>
        <w:lastRenderedPageBreak/>
        <w:t xml:space="preserve">SUBSCRIPTION FOR THE </w:t>
      </w:r>
      <w:bookmarkEnd w:id="28"/>
      <w:r w:rsidRPr="00C10890">
        <w:rPr>
          <w:color w:val="auto"/>
        </w:rPr>
        <w:t>subscription shares</w:t>
      </w:r>
      <w:bookmarkEnd w:id="29"/>
      <w:bookmarkEnd w:id="32"/>
    </w:p>
    <w:p w14:paraId="610BCA88" w14:textId="279222F4" w:rsidR="006A3AB9" w:rsidRPr="00C10890" w:rsidRDefault="006A3AB9" w:rsidP="00322889">
      <w:pPr>
        <w:pStyle w:val="Heading2"/>
        <w:spacing w:after="120"/>
        <w:rPr>
          <w:color w:val="auto"/>
          <w:szCs w:val="22"/>
        </w:rPr>
      </w:pPr>
      <w:bookmarkStart w:id="33" w:name="_Ref244179722"/>
      <w:r w:rsidRPr="00C10890">
        <w:rPr>
          <w:color w:val="000000" w:themeColor="text1"/>
          <w:szCs w:val="22"/>
        </w:rPr>
        <w:t xml:space="preserve">Each subscription for Subscription Shares by the Subscribers will be a discrete legal contract between each Subscriber and the Company, and the rights and obligations ascribed to each Subscriber and the Company shall apply discretely to such Parties as described for </w:t>
      </w:r>
      <w:r w:rsidR="001C2055" w:rsidRPr="00C10890">
        <w:rPr>
          <w:color w:val="000000" w:themeColor="text1"/>
          <w:szCs w:val="22"/>
        </w:rPr>
        <w:t>each such transaction</w:t>
      </w:r>
      <w:r w:rsidRPr="00C10890">
        <w:rPr>
          <w:color w:val="000000" w:themeColor="text1"/>
          <w:szCs w:val="22"/>
        </w:rPr>
        <w:t xml:space="preserve">. The various </w:t>
      </w:r>
      <w:r w:rsidR="001C2055" w:rsidRPr="00C10890">
        <w:rPr>
          <w:color w:val="000000" w:themeColor="text1"/>
          <w:szCs w:val="22"/>
        </w:rPr>
        <w:t>transactions</w:t>
      </w:r>
      <w:r w:rsidRPr="00C10890">
        <w:rPr>
          <w:color w:val="000000" w:themeColor="text1"/>
          <w:szCs w:val="22"/>
        </w:rPr>
        <w:t xml:space="preserve"> have been recorded in this single consolidated Agreement for the purposes of convenience only and are otherwise independent legal contracts. The terms of this Agreement will apply to each </w:t>
      </w:r>
      <w:r w:rsidR="001C2055" w:rsidRPr="00C10890">
        <w:rPr>
          <w:color w:val="000000" w:themeColor="text1"/>
          <w:szCs w:val="22"/>
        </w:rPr>
        <w:t>t</w:t>
      </w:r>
      <w:r w:rsidRPr="00C10890">
        <w:rPr>
          <w:color w:val="000000" w:themeColor="text1"/>
          <w:szCs w:val="22"/>
        </w:rPr>
        <w:t xml:space="preserve">ransaction </w:t>
      </w:r>
      <w:r w:rsidRPr="00C10890">
        <w:rPr>
          <w:i/>
          <w:color w:val="000000" w:themeColor="text1"/>
          <w:szCs w:val="22"/>
        </w:rPr>
        <w:t>mutatis mutandis</w:t>
      </w:r>
      <w:r w:rsidRPr="00C10890">
        <w:rPr>
          <w:color w:val="000000" w:themeColor="text1"/>
          <w:szCs w:val="22"/>
        </w:rPr>
        <w:t xml:space="preserve"> (i.e. applied and/or adapted as applicable to achieve the intention of each </w:t>
      </w:r>
      <w:r w:rsidR="001C2055" w:rsidRPr="00C10890">
        <w:rPr>
          <w:color w:val="000000" w:themeColor="text1"/>
          <w:szCs w:val="22"/>
        </w:rPr>
        <w:t>t</w:t>
      </w:r>
      <w:r w:rsidRPr="00C10890">
        <w:rPr>
          <w:color w:val="000000" w:themeColor="text1"/>
          <w:szCs w:val="22"/>
        </w:rPr>
        <w:t>ransaction).</w:t>
      </w:r>
    </w:p>
    <w:p w14:paraId="35612FF8" w14:textId="6C179DC0" w:rsidR="00F17065" w:rsidRPr="00C10890" w:rsidRDefault="00000000" w:rsidP="00AF6D78">
      <w:pPr>
        <w:pStyle w:val="Heading2"/>
        <w:widowControl w:val="0"/>
        <w:spacing w:after="120"/>
        <w:rPr>
          <w:color w:val="auto"/>
          <w:szCs w:val="22"/>
        </w:rPr>
      </w:pPr>
      <w:r w:rsidRPr="00C10890">
        <w:rPr>
          <w:color w:val="auto"/>
          <w:szCs w:val="22"/>
        </w:rPr>
        <w:t>With effect from the Effective Date</w:t>
      </w:r>
      <w:r w:rsidR="002E47BF" w:rsidRPr="00C10890">
        <w:rPr>
          <w:color w:val="auto"/>
          <w:szCs w:val="22"/>
        </w:rPr>
        <w:t xml:space="preserve">, </w:t>
      </w:r>
      <w:r w:rsidR="006A3AB9" w:rsidRPr="00C10890">
        <w:rPr>
          <w:color w:val="auto"/>
          <w:szCs w:val="22"/>
        </w:rPr>
        <w:t>each</w:t>
      </w:r>
      <w:r w:rsidR="002E47BF" w:rsidRPr="00C10890">
        <w:rPr>
          <w:color w:val="auto"/>
          <w:szCs w:val="22"/>
        </w:rPr>
        <w:t xml:space="preserve"> Subscriber </w:t>
      </w:r>
      <w:r w:rsidR="006A3AB9" w:rsidRPr="00C10890">
        <w:rPr>
          <w:color w:val="auto"/>
          <w:szCs w:val="22"/>
        </w:rPr>
        <w:t>will</w:t>
      </w:r>
      <w:r w:rsidRPr="00C10890">
        <w:rPr>
          <w:color w:val="auto"/>
          <w:szCs w:val="22"/>
        </w:rPr>
        <w:t>:</w:t>
      </w:r>
    </w:p>
    <w:p w14:paraId="6C7A0E17" w14:textId="7181FA26" w:rsidR="00F17065" w:rsidRPr="00C10890" w:rsidRDefault="00000000" w:rsidP="00AF6D78">
      <w:pPr>
        <w:pStyle w:val="Heading3"/>
        <w:widowControl w:val="0"/>
        <w:spacing w:after="120"/>
        <w:rPr>
          <w:color w:val="auto"/>
          <w:szCs w:val="22"/>
        </w:rPr>
      </w:pPr>
      <w:r w:rsidRPr="00C10890">
        <w:rPr>
          <w:color w:val="auto"/>
          <w:szCs w:val="22"/>
        </w:rPr>
        <w:t xml:space="preserve">subscribe for, and the Company </w:t>
      </w:r>
      <w:r w:rsidR="006A3AB9" w:rsidRPr="00C10890">
        <w:rPr>
          <w:color w:val="auto"/>
          <w:szCs w:val="22"/>
        </w:rPr>
        <w:t>will</w:t>
      </w:r>
      <w:r w:rsidRPr="00C10890">
        <w:rPr>
          <w:color w:val="auto"/>
          <w:szCs w:val="22"/>
        </w:rPr>
        <w:t xml:space="preserve"> issue, the Subscription Shares</w:t>
      </w:r>
      <w:bookmarkStart w:id="34" w:name="_Ref253330446"/>
      <w:r w:rsidR="001C2055" w:rsidRPr="00C10890">
        <w:rPr>
          <w:color w:val="auto"/>
          <w:szCs w:val="22"/>
        </w:rPr>
        <w:t xml:space="preserve"> to each Subscriber</w:t>
      </w:r>
      <w:r w:rsidRPr="00C10890">
        <w:rPr>
          <w:color w:val="auto"/>
          <w:szCs w:val="22"/>
        </w:rPr>
        <w:t>;</w:t>
      </w:r>
      <w:r w:rsidR="002E47BF" w:rsidRPr="00C10890">
        <w:rPr>
          <w:color w:val="auto"/>
          <w:szCs w:val="22"/>
        </w:rPr>
        <w:t xml:space="preserve"> and</w:t>
      </w:r>
    </w:p>
    <w:p w14:paraId="217B6FC2" w14:textId="0445EF67" w:rsidR="00F17065" w:rsidRPr="00C10890" w:rsidRDefault="00000000" w:rsidP="00AF6D78">
      <w:pPr>
        <w:pStyle w:val="Heading3"/>
        <w:widowControl w:val="0"/>
        <w:spacing w:after="120"/>
        <w:rPr>
          <w:color w:val="auto"/>
          <w:szCs w:val="22"/>
        </w:rPr>
      </w:pPr>
      <w:r w:rsidRPr="00C10890">
        <w:rPr>
          <w:color w:val="auto"/>
          <w:szCs w:val="22"/>
        </w:rPr>
        <w:t xml:space="preserve">pay the Subscription Price to the Company as consideration for the issue of the </w:t>
      </w:r>
      <w:r w:rsidR="001C2055" w:rsidRPr="00C10890">
        <w:rPr>
          <w:color w:val="auto"/>
          <w:szCs w:val="22"/>
        </w:rPr>
        <w:t xml:space="preserve">respective Subscriber's </w:t>
      </w:r>
      <w:r w:rsidRPr="00C10890">
        <w:rPr>
          <w:color w:val="auto"/>
          <w:szCs w:val="22"/>
        </w:rPr>
        <w:t>Subscription Shares.</w:t>
      </w:r>
      <w:bookmarkStart w:id="35" w:name="_Ref244509670"/>
      <w:bookmarkStart w:id="36" w:name="_Ref253045340"/>
    </w:p>
    <w:p w14:paraId="177B326E" w14:textId="77777777" w:rsidR="009C6328" w:rsidRPr="00C10890" w:rsidRDefault="00000000" w:rsidP="00AF6D78">
      <w:pPr>
        <w:pStyle w:val="Heading1"/>
        <w:widowControl w:val="0"/>
        <w:numPr>
          <w:ilvl w:val="0"/>
          <w:numId w:val="4"/>
        </w:numPr>
        <w:spacing w:after="120"/>
        <w:jc w:val="both"/>
        <w:rPr>
          <w:color w:val="auto"/>
        </w:rPr>
      </w:pPr>
      <w:bookmarkStart w:id="37" w:name="_Toc214254254"/>
      <w:r w:rsidRPr="00C10890">
        <w:rPr>
          <w:color w:val="auto"/>
        </w:rPr>
        <w:t>implementation</w:t>
      </w:r>
      <w:bookmarkEnd w:id="35"/>
      <w:bookmarkEnd w:id="36"/>
      <w:bookmarkEnd w:id="37"/>
    </w:p>
    <w:p w14:paraId="6C4A6E57" w14:textId="26FB7506" w:rsidR="009C6328" w:rsidRPr="00C10890" w:rsidRDefault="00000000" w:rsidP="00AF6D78">
      <w:pPr>
        <w:pStyle w:val="Heading2"/>
        <w:keepNext/>
        <w:numPr>
          <w:ilvl w:val="1"/>
          <w:numId w:val="4"/>
        </w:numPr>
        <w:spacing w:after="120"/>
        <w:rPr>
          <w:color w:val="auto"/>
          <w:szCs w:val="22"/>
          <w:lang w:val="en-US" w:eastAsia="en-ZA"/>
        </w:rPr>
      </w:pPr>
      <w:r w:rsidRPr="00C10890">
        <w:rPr>
          <w:color w:val="auto"/>
          <w:szCs w:val="22"/>
        </w:rPr>
        <w:t>With effect from the Effective Date</w:t>
      </w:r>
      <w:r w:rsidRPr="00C10890">
        <w:rPr>
          <w:color w:val="auto"/>
          <w:szCs w:val="22"/>
          <w:lang w:val="en-US" w:eastAsia="en-ZA"/>
        </w:rPr>
        <w:t xml:space="preserve"> and upon receipt of the payment of the Subscription Price from </w:t>
      </w:r>
      <w:r w:rsidR="000F368E" w:rsidRPr="00C10890">
        <w:rPr>
          <w:color w:val="auto"/>
          <w:szCs w:val="22"/>
          <w:lang w:val="en-US" w:eastAsia="en-ZA"/>
        </w:rPr>
        <w:t>a</w:t>
      </w:r>
      <w:r w:rsidRPr="00C10890">
        <w:rPr>
          <w:color w:val="auto"/>
          <w:szCs w:val="22"/>
          <w:lang w:val="en-US" w:eastAsia="en-ZA"/>
        </w:rPr>
        <w:t xml:space="preserve"> Subscriber by the Company (</w:t>
      </w:r>
      <w:proofErr w:type="spellStart"/>
      <w:r w:rsidRPr="00C10890">
        <w:rPr>
          <w:color w:val="auto"/>
          <w:szCs w:val="22"/>
          <w:lang w:val="en-US" w:eastAsia="en-ZA"/>
        </w:rPr>
        <w:t>which ever</w:t>
      </w:r>
      <w:proofErr w:type="spellEnd"/>
      <w:r w:rsidRPr="00C10890">
        <w:rPr>
          <w:color w:val="auto"/>
          <w:szCs w:val="22"/>
          <w:lang w:val="en-US" w:eastAsia="en-ZA"/>
        </w:rPr>
        <w:t xml:space="preserve"> is later)</w:t>
      </w:r>
      <w:r w:rsidR="00950030" w:rsidRPr="00C10890">
        <w:rPr>
          <w:color w:val="auto"/>
          <w:szCs w:val="22"/>
          <w:lang w:val="en-US" w:eastAsia="en-ZA"/>
        </w:rPr>
        <w:t>,</w:t>
      </w:r>
      <w:r w:rsidRPr="00C10890">
        <w:rPr>
          <w:color w:val="auto"/>
          <w:szCs w:val="22"/>
          <w:lang w:val="en-US" w:eastAsia="en-ZA"/>
        </w:rPr>
        <w:t xml:space="preserve"> </w:t>
      </w:r>
      <w:r w:rsidRPr="00C10890">
        <w:rPr>
          <w:color w:val="auto"/>
          <w:szCs w:val="22"/>
        </w:rPr>
        <w:t>the Company</w:t>
      </w:r>
      <w:r w:rsidRPr="00C10890">
        <w:rPr>
          <w:color w:val="auto"/>
          <w:szCs w:val="22"/>
          <w:lang w:val="en-US" w:eastAsia="en-ZA"/>
        </w:rPr>
        <w:t xml:space="preserve"> </w:t>
      </w:r>
      <w:r w:rsidR="000F368E" w:rsidRPr="00C10890">
        <w:rPr>
          <w:color w:val="auto"/>
          <w:szCs w:val="22"/>
          <w:lang w:val="en-US" w:eastAsia="en-ZA"/>
        </w:rPr>
        <w:t>will</w:t>
      </w:r>
      <w:r w:rsidRPr="00C10890">
        <w:rPr>
          <w:color w:val="auto"/>
          <w:szCs w:val="22"/>
          <w:lang w:val="en-US" w:eastAsia="en-ZA"/>
        </w:rPr>
        <w:t xml:space="preserve">, in accordance with the provisions of its </w:t>
      </w:r>
      <w:r w:rsidR="00593B46" w:rsidRPr="00C10890">
        <w:rPr>
          <w:color w:val="auto"/>
          <w:szCs w:val="22"/>
          <w:lang w:val="en-US" w:eastAsia="en-ZA"/>
        </w:rPr>
        <w:t>MOI:</w:t>
      </w:r>
    </w:p>
    <w:p w14:paraId="7E77EB46" w14:textId="77777777" w:rsidR="009C6328" w:rsidRPr="00C10890" w:rsidRDefault="00000000" w:rsidP="00AF6D78">
      <w:pPr>
        <w:pStyle w:val="Heading3"/>
        <w:widowControl w:val="0"/>
        <w:numPr>
          <w:ilvl w:val="2"/>
          <w:numId w:val="4"/>
        </w:numPr>
        <w:spacing w:after="120"/>
        <w:rPr>
          <w:color w:val="auto"/>
          <w:szCs w:val="22"/>
          <w:lang w:val="en-US" w:eastAsia="en-ZA"/>
        </w:rPr>
      </w:pPr>
      <w:r w:rsidRPr="00C10890">
        <w:rPr>
          <w:color w:val="auto"/>
          <w:szCs w:val="22"/>
          <w:lang w:val="en-US" w:eastAsia="en-ZA"/>
        </w:rPr>
        <w:t xml:space="preserve">issue </w:t>
      </w:r>
      <w:bookmarkStart w:id="38" w:name="_Ref244166911"/>
      <w:r w:rsidRPr="00C10890">
        <w:rPr>
          <w:color w:val="auto"/>
          <w:szCs w:val="22"/>
          <w:lang w:val="en-US" w:eastAsia="en-ZA"/>
        </w:rPr>
        <w:t xml:space="preserve">the Subscription Shares to the </w:t>
      </w:r>
      <w:proofErr w:type="gramStart"/>
      <w:r w:rsidRPr="00C10890">
        <w:rPr>
          <w:color w:val="auto"/>
          <w:szCs w:val="22"/>
          <w:lang w:val="en-US" w:eastAsia="en-ZA"/>
        </w:rPr>
        <w:t>Subscriber;</w:t>
      </w:r>
      <w:bookmarkEnd w:id="38"/>
      <w:proofErr w:type="gramEnd"/>
    </w:p>
    <w:p w14:paraId="5989DD61" w14:textId="77777777" w:rsidR="009C6328" w:rsidRPr="00C10890" w:rsidRDefault="00000000" w:rsidP="00AF6D78">
      <w:pPr>
        <w:pStyle w:val="Heading3"/>
        <w:widowControl w:val="0"/>
        <w:numPr>
          <w:ilvl w:val="2"/>
          <w:numId w:val="4"/>
        </w:numPr>
        <w:spacing w:after="120"/>
        <w:rPr>
          <w:color w:val="auto"/>
          <w:szCs w:val="22"/>
          <w:lang w:val="en-US" w:eastAsia="en-ZA"/>
        </w:rPr>
      </w:pPr>
      <w:r w:rsidRPr="00C10890">
        <w:rPr>
          <w:color w:val="auto"/>
          <w:szCs w:val="22"/>
          <w:lang w:val="en-US" w:eastAsia="en-ZA"/>
        </w:rPr>
        <w:t>update its securities register to reflect the Subscriber as the registered holder of the Subscription Shares, and furnish proof to the Subscriber of same;</w:t>
      </w:r>
      <w:r w:rsidR="00593B46" w:rsidRPr="00C10890">
        <w:rPr>
          <w:color w:val="auto"/>
          <w:szCs w:val="22"/>
          <w:lang w:val="en-US" w:eastAsia="en-ZA"/>
        </w:rPr>
        <w:t xml:space="preserve"> and</w:t>
      </w:r>
    </w:p>
    <w:p w14:paraId="18FEC34F" w14:textId="77777777" w:rsidR="009C6328" w:rsidRPr="00C10890" w:rsidRDefault="00000000" w:rsidP="00AF6D78">
      <w:pPr>
        <w:pStyle w:val="Heading3"/>
        <w:widowControl w:val="0"/>
        <w:numPr>
          <w:ilvl w:val="2"/>
          <w:numId w:val="4"/>
        </w:numPr>
        <w:spacing w:after="120"/>
        <w:rPr>
          <w:color w:val="auto"/>
          <w:szCs w:val="22"/>
        </w:rPr>
      </w:pPr>
      <w:r w:rsidRPr="00C10890">
        <w:rPr>
          <w:color w:val="auto"/>
          <w:szCs w:val="22"/>
          <w:lang w:val="en-US" w:eastAsia="en-ZA"/>
        </w:rPr>
        <w:t>deliver the share certificates in respect of the Subscription Shares to the Subscriber.</w:t>
      </w:r>
    </w:p>
    <w:p w14:paraId="009764DA" w14:textId="77777777" w:rsidR="00B027D5" w:rsidRPr="00C10890" w:rsidRDefault="00000000" w:rsidP="00AF6D78">
      <w:pPr>
        <w:pStyle w:val="Heading2"/>
        <w:widowControl w:val="0"/>
        <w:spacing w:after="120"/>
        <w:rPr>
          <w:szCs w:val="22"/>
        </w:rPr>
      </w:pPr>
      <w:r w:rsidRPr="00C10890">
        <w:rPr>
          <w:szCs w:val="22"/>
        </w:rPr>
        <w:t>All rights of ownership, obligations and corresponding risk, benefit and liability shall pass to the Subscriber in respect of the Subscription Shares on the Effective Date.</w:t>
      </w:r>
    </w:p>
    <w:p w14:paraId="4B04A6AF" w14:textId="77777777" w:rsidR="00F17065" w:rsidRPr="00C10890" w:rsidRDefault="00000000" w:rsidP="00AF6D78">
      <w:pPr>
        <w:pStyle w:val="Heading2"/>
        <w:widowControl w:val="0"/>
        <w:numPr>
          <w:ilvl w:val="1"/>
          <w:numId w:val="4"/>
        </w:numPr>
        <w:spacing w:after="120"/>
        <w:rPr>
          <w:color w:val="auto"/>
          <w:szCs w:val="22"/>
        </w:rPr>
      </w:pPr>
      <w:r w:rsidRPr="00C10890">
        <w:rPr>
          <w:color w:val="auto"/>
          <w:szCs w:val="22"/>
        </w:rPr>
        <w:t>All costs of the creation and issue of the Subscription Shares shall be paid by the Company.</w:t>
      </w:r>
    </w:p>
    <w:p w14:paraId="67A3D9FA" w14:textId="5E472B9C" w:rsidR="0019214D" w:rsidRPr="00C10890" w:rsidRDefault="0019214D" w:rsidP="00AF6D78">
      <w:pPr>
        <w:pStyle w:val="Heading1"/>
        <w:keepNext w:val="0"/>
        <w:widowControl w:val="0"/>
        <w:spacing w:after="120"/>
        <w:jc w:val="both"/>
        <w:rPr>
          <w:color w:val="000000" w:themeColor="text1"/>
        </w:rPr>
      </w:pPr>
      <w:bookmarkStart w:id="39" w:name="_Toc214254255"/>
      <w:bookmarkStart w:id="40" w:name="_Ref416874810"/>
      <w:bookmarkStart w:id="41" w:name="_Ref204931743"/>
      <w:bookmarkStart w:id="42" w:name="_Ref265360291"/>
      <w:bookmarkEnd w:id="20"/>
      <w:bookmarkEnd w:id="21"/>
      <w:bookmarkEnd w:id="22"/>
      <w:bookmarkEnd w:id="23"/>
      <w:bookmarkEnd w:id="33"/>
      <w:bookmarkEnd w:id="34"/>
      <w:r w:rsidRPr="00C10890">
        <w:t>use of subscription proceeds</w:t>
      </w:r>
      <w:bookmarkEnd w:id="39"/>
    </w:p>
    <w:p w14:paraId="08F83058" w14:textId="167AA207" w:rsidR="0019214D" w:rsidRPr="00C10890" w:rsidRDefault="00B31D01" w:rsidP="00AF6D78">
      <w:pPr>
        <w:pStyle w:val="Heading2"/>
        <w:widowControl w:val="0"/>
        <w:numPr>
          <w:ilvl w:val="0"/>
          <w:numId w:val="0"/>
        </w:numPr>
        <w:spacing w:after="120"/>
        <w:ind w:left="851"/>
      </w:pPr>
      <w:r w:rsidRPr="00C10890">
        <w:rPr>
          <w:color w:val="auto"/>
        </w:rPr>
        <w:lastRenderedPageBreak/>
        <w:t xml:space="preserve">The Company is obligated to use the proceeds of the Subscription Price for the purpose(s) </w:t>
      </w:r>
      <w:r w:rsidR="00841C86" w:rsidRPr="00C10890">
        <w:rPr>
          <w:color w:val="auto"/>
        </w:rPr>
        <w:t xml:space="preserve">recorded </w:t>
      </w:r>
      <w:r w:rsidRPr="00C10890">
        <w:rPr>
          <w:color w:val="auto"/>
        </w:rPr>
        <w:t xml:space="preserve">in </w:t>
      </w:r>
      <w:r w:rsidR="00841C86" w:rsidRPr="00C10890">
        <w:rPr>
          <w:color w:val="auto"/>
        </w:rPr>
        <w:fldChar w:fldCharType="begin"/>
      </w:r>
      <w:r w:rsidR="00841C86" w:rsidRPr="00C10890">
        <w:rPr>
          <w:color w:val="auto"/>
        </w:rPr>
        <w:instrText xml:space="preserve"> REF _Ref201052818 \h </w:instrText>
      </w:r>
      <w:r w:rsidR="00AF6D78" w:rsidRPr="00C10890">
        <w:rPr>
          <w:color w:val="auto"/>
        </w:rPr>
        <w:instrText xml:space="preserve"> \* MERGEFORMAT </w:instrText>
      </w:r>
      <w:r w:rsidR="00841C86" w:rsidRPr="00C10890">
        <w:rPr>
          <w:color w:val="auto"/>
        </w:rPr>
      </w:r>
      <w:r w:rsidR="00841C86" w:rsidRPr="00C10890">
        <w:rPr>
          <w:color w:val="auto"/>
        </w:rPr>
        <w:fldChar w:fldCharType="separate"/>
      </w:r>
      <w:r w:rsidR="000A393A" w:rsidRPr="00C10890">
        <w:rPr>
          <w:color w:val="000000" w:themeColor="text1"/>
        </w:rPr>
        <w:t>SCHEDULE E</w:t>
      </w:r>
      <w:r w:rsidR="00841C86" w:rsidRPr="00C10890">
        <w:rPr>
          <w:color w:val="auto"/>
        </w:rPr>
        <w:fldChar w:fldCharType="end"/>
      </w:r>
      <w:r w:rsidRPr="00C10890">
        <w:rPr>
          <w:color w:val="auto"/>
        </w:rPr>
        <w:t>.</w:t>
      </w:r>
    </w:p>
    <w:p w14:paraId="274A36B6" w14:textId="6521B3FD" w:rsidR="0019214D" w:rsidRPr="00C10890" w:rsidRDefault="0019214D" w:rsidP="00AF6D78">
      <w:pPr>
        <w:pStyle w:val="Heading1"/>
        <w:keepNext w:val="0"/>
        <w:widowControl w:val="0"/>
        <w:spacing w:after="120"/>
        <w:jc w:val="both"/>
        <w:rPr>
          <w:color w:val="000000" w:themeColor="text1"/>
        </w:rPr>
      </w:pPr>
      <w:bookmarkStart w:id="43" w:name="_Ref201052084"/>
      <w:bookmarkStart w:id="44" w:name="_Toc214254256"/>
      <w:r w:rsidRPr="00C10890">
        <w:t>WARRANTIES</w:t>
      </w:r>
      <w:bookmarkEnd w:id="43"/>
      <w:bookmarkEnd w:id="44"/>
    </w:p>
    <w:p w14:paraId="38579437" w14:textId="6E3CD6DD" w:rsidR="0019214D" w:rsidRPr="00C10890" w:rsidRDefault="00211ACB" w:rsidP="005871FE">
      <w:pPr>
        <w:pStyle w:val="Heading2"/>
        <w:widowControl w:val="0"/>
        <w:spacing w:after="120"/>
      </w:pPr>
      <w:r w:rsidRPr="00C10890">
        <w:t>The Warrantor</w:t>
      </w:r>
      <w:r w:rsidR="002D0741" w:rsidRPr="00C10890">
        <w:t>(</w:t>
      </w:r>
      <w:r w:rsidRPr="00C10890">
        <w:t>s</w:t>
      </w:r>
      <w:r w:rsidR="002D0741" w:rsidRPr="00C10890">
        <w:t>)</w:t>
      </w:r>
      <w:r w:rsidRPr="00C10890">
        <w:t xml:space="preserve"> provide the Warranties as set out and at such relevant dates as </w:t>
      </w:r>
      <w:r w:rsidR="00CA2D6E" w:rsidRPr="00C10890">
        <w:t xml:space="preserve">recorded in </w:t>
      </w:r>
      <w:r w:rsidR="00841C86" w:rsidRPr="00C10890">
        <w:fldChar w:fldCharType="begin"/>
      </w:r>
      <w:r w:rsidR="00841C86" w:rsidRPr="00C10890">
        <w:instrText xml:space="preserve"> REF _Ref201053018 \h  \* MERGEFORMAT </w:instrText>
      </w:r>
      <w:r w:rsidR="00841C86" w:rsidRPr="00C10890">
        <w:fldChar w:fldCharType="separate"/>
      </w:r>
      <w:r w:rsidR="000A393A" w:rsidRPr="000A393A">
        <w:t>SCHEDULE F</w:t>
      </w:r>
      <w:r w:rsidR="00841C86" w:rsidRPr="00C10890">
        <w:fldChar w:fldCharType="end"/>
      </w:r>
      <w:r w:rsidR="00841C86" w:rsidRPr="00C10890">
        <w:t xml:space="preserve"> </w:t>
      </w:r>
      <w:r w:rsidR="00EB34DE" w:rsidRPr="00C10890">
        <w:t>and</w:t>
      </w:r>
      <w:r w:rsidR="00312FD9" w:rsidRPr="00C10890">
        <w:t>,</w:t>
      </w:r>
      <w:r w:rsidR="00EB34DE" w:rsidRPr="00C10890">
        <w:t xml:space="preserve"> which Warranties are qualified by any matters disclosed in the Disclosure Schedule</w:t>
      </w:r>
      <w:r w:rsidR="00312FD9" w:rsidRPr="00C10890">
        <w:t xml:space="preserve"> (</w:t>
      </w:r>
      <w:r w:rsidR="00312FD9" w:rsidRPr="00C10890">
        <w:fldChar w:fldCharType="begin"/>
      </w:r>
      <w:r w:rsidR="00312FD9" w:rsidRPr="00C10890">
        <w:instrText xml:space="preserve"> REF _Ref201052219 \h </w:instrText>
      </w:r>
      <w:r w:rsidR="00AF6D78" w:rsidRPr="00C10890">
        <w:instrText xml:space="preserve"> \* MERGEFORMAT </w:instrText>
      </w:r>
      <w:r w:rsidR="00312FD9" w:rsidRPr="00C10890">
        <w:fldChar w:fldCharType="separate"/>
      </w:r>
      <w:r w:rsidR="000A393A" w:rsidRPr="000A393A">
        <w:t>SCHEDULE G</w:t>
      </w:r>
      <w:r w:rsidR="00312FD9" w:rsidRPr="00C10890">
        <w:fldChar w:fldCharType="end"/>
      </w:r>
      <w:r w:rsidR="00312FD9" w:rsidRPr="00C10890">
        <w:t xml:space="preserve">) </w:t>
      </w:r>
      <w:r w:rsidR="00EB34DE" w:rsidRPr="00C10890">
        <w:t>in sufficient detail to enable the Subscriber(s), acting reasonably and in good faith, to make a reasonably informed assessment of the matter concerned</w:t>
      </w:r>
      <w:r w:rsidR="00CA2D6E" w:rsidRPr="00C10890">
        <w:t>.</w:t>
      </w:r>
    </w:p>
    <w:p w14:paraId="01747F03" w14:textId="739B0A3A" w:rsidR="005871FE" w:rsidRPr="00C10890" w:rsidRDefault="005871FE" w:rsidP="005871FE">
      <w:pPr>
        <w:pStyle w:val="Heading2"/>
        <w:widowControl w:val="0"/>
        <w:spacing w:after="120"/>
      </w:pPr>
      <w:bookmarkStart w:id="45" w:name="_Ref201059907"/>
      <w:r w:rsidRPr="00C10890">
        <w:t xml:space="preserve">Notwithstanding clause </w:t>
      </w:r>
      <w:r w:rsidR="00F479AD" w:rsidRPr="00C10890">
        <w:fldChar w:fldCharType="begin"/>
      </w:r>
      <w:r w:rsidR="00F479AD" w:rsidRPr="00C10890">
        <w:instrText xml:space="preserve"> REF _Ref201059845 \r \h </w:instrText>
      </w:r>
      <w:r w:rsidR="00E918D3" w:rsidRPr="00C10890">
        <w:instrText xml:space="preserve"> \* MERGEFORMAT </w:instrText>
      </w:r>
      <w:r w:rsidR="00F479AD" w:rsidRPr="00C10890">
        <w:fldChar w:fldCharType="separate"/>
      </w:r>
      <w:r w:rsidR="000A393A">
        <w:t>14</w:t>
      </w:r>
      <w:r w:rsidR="00F479AD" w:rsidRPr="00C10890">
        <w:fldChar w:fldCharType="end"/>
      </w:r>
      <w:r w:rsidR="00F479AD" w:rsidRPr="00C10890">
        <w:t xml:space="preserve"> (Indemnity)</w:t>
      </w:r>
      <w:r w:rsidRPr="00C10890">
        <w:t>, the Warrantor(s) indemnify the Subscriber(s) against all direct and actual loss (including legal costs on an attorney-and-client scale) of any nature whatsoever, which the Subscriber(s) may suffer as a result of, or which may be attributable to, a breach of the Warranties.</w:t>
      </w:r>
      <w:bookmarkEnd w:id="45"/>
    </w:p>
    <w:p w14:paraId="6D3954E1" w14:textId="579E4151" w:rsidR="005871FE" w:rsidRPr="00C10890" w:rsidRDefault="005871FE" w:rsidP="00F479AD">
      <w:pPr>
        <w:pStyle w:val="Heading2"/>
        <w:spacing w:after="120"/>
      </w:pPr>
      <w:r w:rsidRPr="00C10890">
        <w:t xml:space="preserve">The Warrantors shall be obliged to pay the Subscriber(s) the amount of any loss suffered by the Subscriber(s) in respect of which it is indemnified in terms of clause </w:t>
      </w:r>
      <w:r w:rsidR="00067015" w:rsidRPr="00C10890">
        <w:fldChar w:fldCharType="begin"/>
      </w:r>
      <w:r w:rsidR="00067015" w:rsidRPr="00C10890">
        <w:instrText xml:space="preserve"> REF _Ref201059907 \r \h </w:instrText>
      </w:r>
      <w:r w:rsidR="00C10890">
        <w:instrText xml:space="preserve"> \* MERGEFORMAT </w:instrText>
      </w:r>
      <w:r w:rsidR="00067015" w:rsidRPr="00C10890">
        <w:fldChar w:fldCharType="separate"/>
      </w:r>
      <w:r w:rsidR="000A393A">
        <w:t>11.2</w:t>
      </w:r>
      <w:r w:rsidR="00067015" w:rsidRPr="00C10890">
        <w:fldChar w:fldCharType="end"/>
      </w:r>
      <w:r w:rsidRPr="00C10890">
        <w:t xml:space="preserve"> as soon as the Subscriber is obliged to make payment of any amount to which the indemnity relates.</w:t>
      </w:r>
    </w:p>
    <w:p w14:paraId="4B7A1DD2" w14:textId="49AC0C3A" w:rsidR="005871FE" w:rsidRPr="00C10890" w:rsidRDefault="005871FE" w:rsidP="005871FE">
      <w:pPr>
        <w:pStyle w:val="Heading2"/>
        <w:widowControl w:val="0"/>
        <w:spacing w:after="120"/>
      </w:pPr>
      <w:r w:rsidRPr="00C10890">
        <w:t xml:space="preserve">The aggregate liability of the Warrantor(s) to the Subscriber(s) in respect of any claim by the Subscriber(s) in terms of </w:t>
      </w:r>
      <w:r w:rsidR="00067015" w:rsidRPr="00C10890">
        <w:t xml:space="preserve">clause </w:t>
      </w:r>
      <w:r w:rsidR="00067015" w:rsidRPr="00C10890">
        <w:fldChar w:fldCharType="begin"/>
      </w:r>
      <w:r w:rsidR="00067015" w:rsidRPr="00C10890">
        <w:instrText xml:space="preserve"> REF _Ref201059907 \r \h </w:instrText>
      </w:r>
      <w:r w:rsidR="00C10890">
        <w:instrText xml:space="preserve"> \* MERGEFORMAT </w:instrText>
      </w:r>
      <w:r w:rsidR="00067015" w:rsidRPr="00C10890">
        <w:fldChar w:fldCharType="separate"/>
      </w:r>
      <w:r w:rsidR="000A393A">
        <w:t>11.2</w:t>
      </w:r>
      <w:r w:rsidR="00067015" w:rsidRPr="00C10890">
        <w:fldChar w:fldCharType="end"/>
      </w:r>
      <w:r w:rsidRPr="00C10890">
        <w:t xml:space="preserve"> shall not, when aggregated with all other claims, exceed an amount equal to the Subscription Price (exclusive of interest and costs) of each affected Subscriber.</w:t>
      </w:r>
      <w:r w:rsidR="00F479AD" w:rsidRPr="00C10890">
        <w:t xml:space="preserve"> </w:t>
      </w:r>
    </w:p>
    <w:p w14:paraId="132D29A3" w14:textId="76B7FB92" w:rsidR="005871FE" w:rsidRPr="00C10890" w:rsidRDefault="005871FE" w:rsidP="005871FE">
      <w:pPr>
        <w:pStyle w:val="Heading2"/>
        <w:widowControl w:val="0"/>
        <w:spacing w:after="120"/>
      </w:pPr>
      <w:r w:rsidRPr="00C10890">
        <w:t xml:space="preserve">The indemnification provisions in </w:t>
      </w:r>
      <w:r w:rsidR="00067015" w:rsidRPr="00C10890">
        <w:t xml:space="preserve">clause </w:t>
      </w:r>
      <w:r w:rsidR="00067015" w:rsidRPr="00C10890">
        <w:fldChar w:fldCharType="begin"/>
      </w:r>
      <w:r w:rsidR="00067015" w:rsidRPr="00C10890">
        <w:instrText xml:space="preserve"> REF _Ref201059907 \r \h </w:instrText>
      </w:r>
      <w:r w:rsidR="00C10890">
        <w:instrText xml:space="preserve"> \* MERGEFORMAT </w:instrText>
      </w:r>
      <w:r w:rsidR="00067015" w:rsidRPr="00C10890">
        <w:fldChar w:fldCharType="separate"/>
      </w:r>
      <w:r w:rsidR="000A393A">
        <w:t>11.2</w:t>
      </w:r>
      <w:r w:rsidR="00067015" w:rsidRPr="00C10890">
        <w:fldChar w:fldCharType="end"/>
      </w:r>
      <w:r w:rsidRPr="00C10890">
        <w:t xml:space="preserve"> are in addition to, and do not in any way derogate from, any statutory or common law remedy the Subscriber(s) may have relating to a breach of this Agreement.</w:t>
      </w:r>
    </w:p>
    <w:p w14:paraId="608451F1" w14:textId="50F6CE03" w:rsidR="00A77C7C" w:rsidRPr="00C10890" w:rsidRDefault="00000000" w:rsidP="00AF6D78">
      <w:pPr>
        <w:pStyle w:val="Heading1"/>
        <w:keepNext w:val="0"/>
        <w:widowControl w:val="0"/>
        <w:spacing w:after="120"/>
        <w:jc w:val="both"/>
        <w:rPr>
          <w:color w:val="000000" w:themeColor="text1"/>
        </w:rPr>
      </w:pPr>
      <w:bookmarkStart w:id="46" w:name="_Ref201049171"/>
      <w:bookmarkStart w:id="47" w:name="_Toc214254257"/>
      <w:r w:rsidRPr="00C10890">
        <w:rPr>
          <w:color w:val="000000" w:themeColor="text1"/>
        </w:rPr>
        <w:t>Confidentiality</w:t>
      </w:r>
      <w:bookmarkEnd w:id="40"/>
      <w:bookmarkEnd w:id="46"/>
      <w:bookmarkEnd w:id="47"/>
    </w:p>
    <w:p w14:paraId="4F4882BC" w14:textId="3ACF18D7" w:rsidR="00A77C7C" w:rsidRPr="00C10890" w:rsidRDefault="00000000" w:rsidP="00AF6D78">
      <w:pPr>
        <w:pStyle w:val="Heading2"/>
        <w:widowControl w:val="0"/>
        <w:spacing w:after="120"/>
        <w:rPr>
          <w:color w:val="000000" w:themeColor="text1"/>
          <w:szCs w:val="22"/>
        </w:rPr>
      </w:pPr>
      <w:r w:rsidRPr="00C10890">
        <w:rPr>
          <w:color w:val="000000" w:themeColor="text1"/>
          <w:szCs w:val="22"/>
        </w:rPr>
        <w:t xml:space="preserve">The Receiving Party is obliged to treat </w:t>
      </w:r>
      <w:r w:rsidR="00BF4603" w:rsidRPr="00C10890">
        <w:rPr>
          <w:color w:val="000000" w:themeColor="text1"/>
          <w:szCs w:val="22"/>
        </w:rPr>
        <w:t>all</w:t>
      </w:r>
      <w:r w:rsidRPr="00C10890">
        <w:rPr>
          <w:color w:val="000000" w:themeColor="text1"/>
          <w:szCs w:val="22"/>
        </w:rPr>
        <w:t xml:space="preserve"> the Confidentia</w:t>
      </w:r>
      <w:r w:rsidR="00FF18EF" w:rsidRPr="00C10890">
        <w:rPr>
          <w:color w:val="000000" w:themeColor="text1"/>
          <w:szCs w:val="22"/>
        </w:rPr>
        <w:t xml:space="preserve">l Information as confidential. </w:t>
      </w:r>
      <w:r w:rsidRPr="00C10890">
        <w:rPr>
          <w:color w:val="000000" w:themeColor="text1"/>
          <w:szCs w:val="22"/>
        </w:rPr>
        <w:t>In addition, the existence and terms of this Agreement shall not be disclosed by any Party to any third party without the consent of the other Party</w:t>
      </w:r>
      <w:r w:rsidR="000F368E" w:rsidRPr="00C10890">
        <w:rPr>
          <w:color w:val="000000" w:themeColor="text1"/>
          <w:szCs w:val="22"/>
        </w:rPr>
        <w:t>(</w:t>
      </w:r>
      <w:proofErr w:type="spellStart"/>
      <w:r w:rsidR="000F368E" w:rsidRPr="00C10890">
        <w:rPr>
          <w:color w:val="000000" w:themeColor="text1"/>
          <w:szCs w:val="22"/>
        </w:rPr>
        <w:t>ies</w:t>
      </w:r>
      <w:proofErr w:type="spellEnd"/>
      <w:r w:rsidR="000F368E" w:rsidRPr="00C10890">
        <w:rPr>
          <w:color w:val="000000" w:themeColor="text1"/>
          <w:szCs w:val="22"/>
        </w:rPr>
        <w:t>)</w:t>
      </w:r>
      <w:r w:rsidRPr="00C10890">
        <w:rPr>
          <w:color w:val="000000" w:themeColor="text1"/>
          <w:szCs w:val="22"/>
        </w:rPr>
        <w:t xml:space="preserve">, except as may be required by </w:t>
      </w:r>
      <w:r w:rsidR="005D1FAC" w:rsidRPr="00C10890">
        <w:rPr>
          <w:color w:val="000000" w:themeColor="text1"/>
          <w:szCs w:val="22"/>
        </w:rPr>
        <w:t>applicable law</w:t>
      </w:r>
      <w:r w:rsidRPr="00C10890">
        <w:rPr>
          <w:color w:val="000000" w:themeColor="text1"/>
          <w:szCs w:val="22"/>
        </w:rPr>
        <w:t>.</w:t>
      </w:r>
    </w:p>
    <w:p w14:paraId="2BCC4DA0" w14:textId="77777777" w:rsidR="00A77C7C" w:rsidRPr="00C10890" w:rsidRDefault="00000000" w:rsidP="00AF6D78">
      <w:pPr>
        <w:pStyle w:val="Heading2"/>
        <w:spacing w:after="120"/>
        <w:rPr>
          <w:color w:val="000000" w:themeColor="text1"/>
          <w:szCs w:val="22"/>
        </w:rPr>
      </w:pPr>
      <w:bookmarkStart w:id="48" w:name="_Ref201059869"/>
      <w:r w:rsidRPr="00C10890">
        <w:rPr>
          <w:color w:val="000000" w:themeColor="text1"/>
          <w:szCs w:val="22"/>
        </w:rPr>
        <w:t>The Receiving Party may use the Confidential Information exclusively in relation to the Purpose.</w:t>
      </w:r>
      <w:bookmarkEnd w:id="48"/>
      <w:r w:rsidRPr="00C10890">
        <w:rPr>
          <w:color w:val="000000" w:themeColor="text1"/>
          <w:szCs w:val="22"/>
        </w:rPr>
        <w:t xml:space="preserve"> </w:t>
      </w:r>
    </w:p>
    <w:p w14:paraId="57CAB91B" w14:textId="77777777" w:rsidR="00B9071F" w:rsidRPr="00C10890" w:rsidRDefault="00000000" w:rsidP="00AF6D78">
      <w:pPr>
        <w:pStyle w:val="Heading2"/>
        <w:widowControl w:val="0"/>
        <w:spacing w:after="120"/>
        <w:rPr>
          <w:color w:val="000000" w:themeColor="text1"/>
          <w:szCs w:val="22"/>
        </w:rPr>
      </w:pPr>
      <w:r w:rsidRPr="00C10890">
        <w:rPr>
          <w:color w:val="000000" w:themeColor="text1"/>
          <w:szCs w:val="22"/>
        </w:rPr>
        <w:lastRenderedPageBreak/>
        <w:t>The Receiving Party shall only disclose Confidential Information to its employees and contractors who:</w:t>
      </w:r>
    </w:p>
    <w:p w14:paraId="172C33AD" w14:textId="77777777" w:rsidR="00B9071F" w:rsidRPr="00C10890" w:rsidRDefault="00000000" w:rsidP="00AF6D78">
      <w:pPr>
        <w:pStyle w:val="Heading3"/>
        <w:widowControl w:val="0"/>
        <w:spacing w:after="120"/>
      </w:pPr>
      <w:r w:rsidRPr="00C10890">
        <w:t>have a need to access such Confidential Information solely for the Purpose; and</w:t>
      </w:r>
    </w:p>
    <w:p w14:paraId="15C738C9" w14:textId="77777777" w:rsidR="00A77C7C" w:rsidRPr="00C10890" w:rsidRDefault="00000000" w:rsidP="00AF6D78">
      <w:pPr>
        <w:pStyle w:val="Heading3"/>
        <w:widowControl w:val="0"/>
        <w:spacing w:after="120"/>
      </w:pPr>
      <w:r w:rsidRPr="00C10890">
        <w:t xml:space="preserve">have been advised of the obligations of confidentiality and are under obligations of confidentiality substantially </w:t>
      </w:r>
      <w:proofErr w:type="gramStart"/>
      <w:r w:rsidRPr="00C10890">
        <w:t>similar to</w:t>
      </w:r>
      <w:proofErr w:type="gramEnd"/>
      <w:r w:rsidRPr="00C10890">
        <w:t xml:space="preserve"> those set out in this Agreement.</w:t>
      </w:r>
    </w:p>
    <w:p w14:paraId="16DA2EB2" w14:textId="01E7B372" w:rsidR="00B9071F" w:rsidRPr="00C10890" w:rsidRDefault="00000000" w:rsidP="00322889">
      <w:pPr>
        <w:pStyle w:val="Heading2"/>
        <w:keepNext/>
        <w:spacing w:after="120"/>
        <w:rPr>
          <w:color w:val="000000" w:themeColor="text1"/>
          <w:szCs w:val="22"/>
        </w:rPr>
      </w:pPr>
      <w:bookmarkStart w:id="49" w:name="_Ref469565131"/>
      <w:r w:rsidRPr="00C10890">
        <w:rPr>
          <w:color w:val="000000" w:themeColor="text1"/>
        </w:rPr>
        <w:t xml:space="preserve">Subject to </w:t>
      </w:r>
      <w:r w:rsidR="005D1FAC" w:rsidRPr="00C10890">
        <w:rPr>
          <w:color w:val="000000" w:themeColor="text1"/>
        </w:rPr>
        <w:t>applicable laws</w:t>
      </w:r>
      <w:r w:rsidRPr="00C10890">
        <w:rPr>
          <w:color w:val="000000" w:themeColor="text1"/>
        </w:rPr>
        <w:t>, t</w:t>
      </w:r>
      <w:r w:rsidR="00A77C7C" w:rsidRPr="00C10890">
        <w:rPr>
          <w:color w:val="000000" w:themeColor="text1"/>
          <w:szCs w:val="22"/>
        </w:rPr>
        <w:t>he Receiving Party shall have no obligation to retain as confidential any information which</w:t>
      </w:r>
      <w:r w:rsidRPr="00C10890">
        <w:rPr>
          <w:color w:val="000000" w:themeColor="text1"/>
          <w:szCs w:val="22"/>
        </w:rPr>
        <w:t>:</w:t>
      </w:r>
      <w:bookmarkEnd w:id="49"/>
    </w:p>
    <w:p w14:paraId="4B3E1491" w14:textId="6EC9037E" w:rsidR="00B9071F" w:rsidRPr="00C10890" w:rsidRDefault="00000000" w:rsidP="00AF6D78">
      <w:pPr>
        <w:pStyle w:val="Heading3"/>
        <w:widowControl w:val="0"/>
        <w:spacing w:after="120"/>
      </w:pPr>
      <w:r w:rsidRPr="00C10890">
        <w:t>was legally in its possession or known to the Receiving Party without any obligation of confidentiality prior to receiving it from the Disclosing Party</w:t>
      </w:r>
      <w:r w:rsidR="009F14DA" w:rsidRPr="00C10890">
        <w:t>(</w:t>
      </w:r>
      <w:proofErr w:type="spellStart"/>
      <w:r w:rsidR="009F14DA" w:rsidRPr="00C10890">
        <w:t>ies</w:t>
      </w:r>
      <w:proofErr w:type="spellEnd"/>
      <w:r w:rsidR="009F14DA" w:rsidRPr="00C10890">
        <w:t>)</w:t>
      </w:r>
      <w:r w:rsidRPr="00C10890">
        <w:t>;</w:t>
      </w:r>
    </w:p>
    <w:p w14:paraId="27A7D778" w14:textId="77777777" w:rsidR="00B9071F" w:rsidRPr="00C10890" w:rsidRDefault="00000000" w:rsidP="00AF6D78">
      <w:pPr>
        <w:pStyle w:val="Heading3"/>
        <w:widowControl w:val="0"/>
        <w:spacing w:after="120"/>
      </w:pPr>
      <w:r w:rsidRPr="00C10890">
        <w:t>is, or subsequently becomes, legally and publicly available without breach of this Agreement; or</w:t>
      </w:r>
    </w:p>
    <w:p w14:paraId="6D01D36F" w14:textId="77777777" w:rsidR="00A77C7C" w:rsidRPr="00C10890" w:rsidRDefault="00000000" w:rsidP="00AF6D78">
      <w:pPr>
        <w:pStyle w:val="Heading3"/>
        <w:widowControl w:val="0"/>
        <w:spacing w:after="120"/>
      </w:pPr>
      <w:r w:rsidRPr="00C10890">
        <w:t>is legally obtained by th</w:t>
      </w:r>
      <w:r w:rsidR="00206261" w:rsidRPr="00C10890">
        <w:t xml:space="preserve">e Receiving Party from a </w:t>
      </w:r>
      <w:proofErr w:type="gramStart"/>
      <w:r w:rsidR="00206261" w:rsidRPr="00C10890">
        <w:t>third p</w:t>
      </w:r>
      <w:r w:rsidRPr="00C10890">
        <w:t>arty</w:t>
      </w:r>
      <w:proofErr w:type="gramEnd"/>
      <w:r w:rsidRPr="00C10890">
        <w:t xml:space="preserve"> source without any obligation of confidentiality.</w:t>
      </w:r>
    </w:p>
    <w:p w14:paraId="7A19360B" w14:textId="726F7D57" w:rsidR="00B9071F" w:rsidRPr="00C10890" w:rsidRDefault="00000000" w:rsidP="00AF6D78">
      <w:pPr>
        <w:pStyle w:val="Heading2"/>
        <w:widowControl w:val="0"/>
        <w:numPr>
          <w:ilvl w:val="1"/>
          <w:numId w:val="4"/>
        </w:numPr>
        <w:spacing w:after="120"/>
      </w:pPr>
      <w:r w:rsidRPr="00C10890">
        <w:t xml:space="preserve">Subject to the provisions of clause </w:t>
      </w:r>
      <w:r w:rsidRPr="00C10890">
        <w:fldChar w:fldCharType="begin"/>
      </w:r>
      <w:r w:rsidRPr="00C10890">
        <w:instrText xml:space="preserve"> REF _Ref469565131 \r \h </w:instrText>
      </w:r>
      <w:r w:rsidR="00AF6D78" w:rsidRPr="00C10890">
        <w:instrText xml:space="preserve"> \* MERGEFORMAT </w:instrText>
      </w:r>
      <w:r w:rsidRPr="00C10890">
        <w:fldChar w:fldCharType="separate"/>
      </w:r>
      <w:r w:rsidR="000A393A">
        <w:t>12.4</w:t>
      </w:r>
      <w:r w:rsidRPr="00C10890">
        <w:fldChar w:fldCharType="end"/>
      </w:r>
      <w:r w:rsidRPr="00C10890">
        <w:t xml:space="preserve">, the confidentiality obligations of the </w:t>
      </w:r>
      <w:r w:rsidRPr="00C10890">
        <w:rPr>
          <w:color w:val="000000" w:themeColor="text1"/>
        </w:rPr>
        <w:t>Receiving</w:t>
      </w:r>
      <w:r w:rsidRPr="00C10890">
        <w:t xml:space="preserve"> Party shall be perpetual and will survive the termination or expiry of this Agreement.</w:t>
      </w:r>
    </w:p>
    <w:p w14:paraId="343B336A" w14:textId="77777777" w:rsidR="00B9071F" w:rsidRPr="00C10890" w:rsidRDefault="00000000" w:rsidP="00AF6D78">
      <w:pPr>
        <w:pStyle w:val="Heading2"/>
        <w:widowControl w:val="0"/>
        <w:spacing w:after="120"/>
        <w:rPr>
          <w:color w:val="000000" w:themeColor="text1"/>
          <w:szCs w:val="22"/>
        </w:rPr>
      </w:pPr>
      <w:r w:rsidRPr="00C10890">
        <w:rPr>
          <w:color w:val="000000" w:themeColor="text1"/>
          <w:szCs w:val="22"/>
        </w:rPr>
        <w:t>The Receiving Party may disclose Confidential Information pursuant to a valid order issued by a court or government agency, provided that the Receiving Party provides the Disclosing Party:</w:t>
      </w:r>
    </w:p>
    <w:p w14:paraId="5E30473E" w14:textId="77777777" w:rsidR="00B9071F" w:rsidRPr="00C10890" w:rsidRDefault="00000000" w:rsidP="00AF6D78">
      <w:pPr>
        <w:pStyle w:val="Heading3"/>
        <w:widowControl w:val="0"/>
        <w:spacing w:after="120"/>
      </w:pPr>
      <w:r w:rsidRPr="00C10890">
        <w:t>prior written notice of such obligation; and</w:t>
      </w:r>
    </w:p>
    <w:p w14:paraId="7D29F847" w14:textId="77777777" w:rsidR="00F455BB" w:rsidRPr="00C10890" w:rsidRDefault="00000000" w:rsidP="00AF6D78">
      <w:pPr>
        <w:pStyle w:val="Heading3"/>
        <w:widowControl w:val="0"/>
        <w:spacing w:after="120"/>
      </w:pPr>
      <w:r w:rsidRPr="00C10890">
        <w:t>the opportunity to oppose such disclosure or obtain a protective order.</w:t>
      </w:r>
    </w:p>
    <w:p w14:paraId="2AF000F2" w14:textId="77777777" w:rsidR="00F455BB" w:rsidRPr="00C10890" w:rsidRDefault="00000000" w:rsidP="00AF6D78">
      <w:pPr>
        <w:pStyle w:val="Heading1"/>
        <w:keepNext w:val="0"/>
        <w:widowControl w:val="0"/>
        <w:spacing w:after="120"/>
        <w:jc w:val="both"/>
        <w:rPr>
          <w:color w:val="000000" w:themeColor="text1"/>
        </w:rPr>
      </w:pPr>
      <w:bookmarkStart w:id="50" w:name="_Toc214254258"/>
      <w:bookmarkEnd w:id="41"/>
      <w:bookmarkEnd w:id="42"/>
      <w:r w:rsidRPr="00C10890">
        <w:rPr>
          <w:color w:val="000000" w:themeColor="text1"/>
        </w:rPr>
        <w:t>LIMITATION OF LIABILITY</w:t>
      </w:r>
      <w:bookmarkEnd w:id="50"/>
    </w:p>
    <w:p w14:paraId="73681150" w14:textId="582523ED" w:rsidR="0019214D" w:rsidRPr="00C10890" w:rsidRDefault="00A02A4B" w:rsidP="00AF6D78">
      <w:pPr>
        <w:pStyle w:val="Heading2"/>
        <w:widowControl w:val="0"/>
        <w:numPr>
          <w:ilvl w:val="0"/>
          <w:numId w:val="0"/>
        </w:numPr>
        <w:spacing w:after="120"/>
        <w:ind w:left="851"/>
      </w:pPr>
      <w:r w:rsidRPr="00C10890">
        <w:rPr>
          <w:rFonts w:eastAsia="Arial"/>
        </w:rPr>
        <w:t xml:space="preserve">Save as provided elsewhere in this Agreement, no Party shall be liable to the other Parties for any costs, claims, damages, penalties, actions, judgments, suits, expenses, disbursements, fines or other amounts which such Party may sustain or suffer (or with which such Party may be threatened) as a result of, whether directly or indirectly, any act or omission in the course of or in connection with the implementation of this </w:t>
      </w:r>
      <w:r w:rsidRPr="00C10890">
        <w:rPr>
          <w:rFonts w:eastAsia="Arial"/>
        </w:rPr>
        <w:lastRenderedPageBreak/>
        <w:t>Agreement or in the course of the discharge or exercise by the Parties or their employees, agents, professional advisors or delegates of their obligations or rights in terms of this Agreement or the termination of this Agreement</w:t>
      </w:r>
      <w:r w:rsidR="009C1B44" w:rsidRPr="00C10890">
        <w:rPr>
          <w:rFonts w:eastAsia="Arial"/>
        </w:rPr>
        <w:t>,</w:t>
      </w:r>
      <w:r w:rsidRPr="00C10890">
        <w:rPr>
          <w:rFonts w:eastAsia="Arial"/>
        </w:rPr>
        <w:t xml:space="preserve"> for any reason</w:t>
      </w:r>
      <w:r w:rsidR="009C1B44" w:rsidRPr="00C10890">
        <w:rPr>
          <w:rFonts w:eastAsia="Arial"/>
        </w:rPr>
        <w:t>.</w:t>
      </w:r>
    </w:p>
    <w:p w14:paraId="4187DAD6" w14:textId="77777777" w:rsidR="00F455BB" w:rsidRPr="00C10890" w:rsidRDefault="00000000" w:rsidP="00AF6D78">
      <w:pPr>
        <w:pStyle w:val="Heading1"/>
        <w:keepNext w:val="0"/>
        <w:widowControl w:val="0"/>
        <w:spacing w:after="120"/>
        <w:jc w:val="both"/>
        <w:rPr>
          <w:color w:val="000000" w:themeColor="text1"/>
        </w:rPr>
      </w:pPr>
      <w:bookmarkStart w:id="51" w:name="_Ref201059845"/>
      <w:bookmarkStart w:id="52" w:name="_Toc214254259"/>
      <w:r w:rsidRPr="00C10890">
        <w:rPr>
          <w:color w:val="000000" w:themeColor="text1"/>
        </w:rPr>
        <w:t>indemnity</w:t>
      </w:r>
      <w:bookmarkEnd w:id="51"/>
      <w:bookmarkEnd w:id="52"/>
    </w:p>
    <w:p w14:paraId="4F75C61C" w14:textId="70DF79AA" w:rsidR="007568EB" w:rsidRPr="00C10890" w:rsidRDefault="004A1D24" w:rsidP="00F479AD">
      <w:pPr>
        <w:pStyle w:val="Heading2"/>
        <w:widowControl w:val="0"/>
        <w:numPr>
          <w:ilvl w:val="0"/>
          <w:numId w:val="0"/>
        </w:numPr>
        <w:spacing w:after="120"/>
        <w:ind w:left="851"/>
      </w:pPr>
      <w:bookmarkStart w:id="53" w:name="_Ref201054987"/>
      <w:r w:rsidRPr="00C10890">
        <w:t>Subject to clause</w:t>
      </w:r>
      <w:r w:rsidR="00F479AD" w:rsidRPr="00C10890">
        <w:t xml:space="preserve"> </w:t>
      </w:r>
      <w:r w:rsidR="00F479AD" w:rsidRPr="00C10890">
        <w:fldChar w:fldCharType="begin"/>
      </w:r>
      <w:r w:rsidR="00F479AD" w:rsidRPr="00C10890">
        <w:instrText xml:space="preserve"> REF _Ref201059907 \r \h </w:instrText>
      </w:r>
      <w:r w:rsidR="00E918D3" w:rsidRPr="00C10890">
        <w:instrText xml:space="preserve"> \* MERGEFORMAT </w:instrText>
      </w:r>
      <w:r w:rsidR="00F479AD" w:rsidRPr="00C10890">
        <w:fldChar w:fldCharType="separate"/>
      </w:r>
      <w:r w:rsidR="000A393A">
        <w:t>11.2</w:t>
      </w:r>
      <w:r w:rsidR="00F479AD" w:rsidRPr="00C10890">
        <w:fldChar w:fldCharType="end"/>
      </w:r>
      <w:r w:rsidRPr="00C10890">
        <w:t>, e</w:t>
      </w:r>
      <w:r w:rsidR="00A87494" w:rsidRPr="00C10890">
        <w:t>ach Party mutually indemnifies the other Party(</w:t>
      </w:r>
      <w:proofErr w:type="spellStart"/>
      <w:r w:rsidR="00A87494" w:rsidRPr="00C10890">
        <w:t>ies</w:t>
      </w:r>
      <w:proofErr w:type="spellEnd"/>
      <w:r w:rsidR="00A87494" w:rsidRPr="00C10890">
        <w:t>) against all claims that a Party may suffer or incur as a result of any breach by the other Party(</w:t>
      </w:r>
      <w:proofErr w:type="spellStart"/>
      <w:r w:rsidR="00A87494" w:rsidRPr="00C10890">
        <w:t>ies</w:t>
      </w:r>
      <w:proofErr w:type="spellEnd"/>
      <w:r w:rsidR="00A87494" w:rsidRPr="00C10890">
        <w:t>) of any of the terms of this Agreement</w:t>
      </w:r>
      <w:r w:rsidR="007C55E5" w:rsidRPr="00C10890">
        <w:t>.</w:t>
      </w:r>
      <w:bookmarkEnd w:id="53"/>
    </w:p>
    <w:p w14:paraId="3B969273" w14:textId="77777777" w:rsidR="00FD7495" w:rsidRPr="00C10890" w:rsidRDefault="00FD7495" w:rsidP="00322889">
      <w:pPr>
        <w:pStyle w:val="Heading1"/>
        <w:spacing w:after="120"/>
        <w:ind w:left="850" w:hanging="850"/>
        <w:jc w:val="both"/>
        <w:rPr>
          <w:color w:val="000000" w:themeColor="text1"/>
        </w:rPr>
      </w:pPr>
      <w:bookmarkStart w:id="54" w:name="_Toc214254260"/>
      <w:r w:rsidRPr="00C10890">
        <w:rPr>
          <w:color w:val="000000" w:themeColor="text1"/>
        </w:rPr>
        <w:t>No consequential losses</w:t>
      </w:r>
      <w:bookmarkEnd w:id="54"/>
      <w:r w:rsidRPr="00C10890">
        <w:rPr>
          <w:color w:val="000000" w:themeColor="text1"/>
        </w:rPr>
        <w:t xml:space="preserve"> </w:t>
      </w:r>
    </w:p>
    <w:p w14:paraId="1A7D2610" w14:textId="77777777" w:rsidR="00FD7495" w:rsidRPr="00C10890" w:rsidRDefault="00FD7495" w:rsidP="00322889">
      <w:pPr>
        <w:pStyle w:val="Heading2"/>
        <w:keepNext/>
        <w:numPr>
          <w:ilvl w:val="0"/>
          <w:numId w:val="0"/>
        </w:numPr>
        <w:tabs>
          <w:tab w:val="left" w:pos="851"/>
        </w:tabs>
        <w:spacing w:after="120"/>
        <w:ind w:left="851"/>
      </w:pPr>
      <w:r w:rsidRPr="00C10890">
        <w:rPr>
          <w:color w:val="000000" w:themeColor="text1"/>
          <w:szCs w:val="22"/>
        </w:rPr>
        <w:tab/>
      </w:r>
      <w:r w:rsidRPr="00C10890">
        <w:t xml:space="preserve">Notwithstanding the Warranties, representations and undertakings given by the Warrantor(s), under no circumstances will any Party be liable in respect of any breach of this Agreement in relation to any loss related to indirect, extrinsic, special, penal, punitive, exemplary or consequential loss or damage of any kind, which includes </w:t>
      </w:r>
      <w:r w:rsidRPr="00C10890">
        <w:rPr>
          <w:color w:val="000000" w:themeColor="text1"/>
          <w:szCs w:val="22"/>
        </w:rPr>
        <w:t>loss of commercial opportunities or loss of profits.</w:t>
      </w:r>
    </w:p>
    <w:p w14:paraId="097A14B2" w14:textId="77777777" w:rsidR="002D37B6" w:rsidRPr="00C10890" w:rsidRDefault="00000000" w:rsidP="00AF6D78">
      <w:pPr>
        <w:pStyle w:val="Heading1"/>
        <w:widowControl w:val="0"/>
        <w:spacing w:after="120"/>
        <w:jc w:val="both"/>
        <w:rPr>
          <w:color w:val="000000" w:themeColor="text1"/>
        </w:rPr>
      </w:pPr>
      <w:bookmarkStart w:id="55" w:name="_Toc214254261"/>
      <w:r w:rsidRPr="00C10890">
        <w:rPr>
          <w:color w:val="000000" w:themeColor="text1"/>
        </w:rPr>
        <w:t>BREACH</w:t>
      </w:r>
      <w:bookmarkEnd w:id="55"/>
    </w:p>
    <w:p w14:paraId="2B78B350" w14:textId="22AEC85C" w:rsidR="002D37B6" w:rsidRPr="00C10890" w:rsidRDefault="00000000" w:rsidP="00AF6D78">
      <w:pPr>
        <w:pStyle w:val="Heading2"/>
        <w:widowControl w:val="0"/>
        <w:spacing w:after="120"/>
        <w:rPr>
          <w:color w:val="000000" w:themeColor="text1"/>
          <w:szCs w:val="22"/>
        </w:rPr>
      </w:pPr>
      <w:r w:rsidRPr="00C10890">
        <w:rPr>
          <w:color w:val="000000" w:themeColor="text1"/>
          <w:szCs w:val="22"/>
        </w:rPr>
        <w:t xml:space="preserve">If any Party breaches any material provision or term of this Agreement (other than those which contain their own remedies or limit the remedies in the event of a breach thereof) and fails to remedy such breach within 14 </w:t>
      </w:r>
      <w:r w:rsidR="00FF0512" w:rsidRPr="00C10890">
        <w:rPr>
          <w:color w:val="000000" w:themeColor="text1"/>
          <w:szCs w:val="22"/>
        </w:rPr>
        <w:t xml:space="preserve">(fourteen) </w:t>
      </w:r>
      <w:r w:rsidRPr="00C10890">
        <w:rPr>
          <w:color w:val="000000" w:themeColor="text1"/>
          <w:szCs w:val="22"/>
        </w:rPr>
        <w:t>days of receipt of written notice requiring it to do so then the aggrieved Party</w:t>
      </w:r>
      <w:r w:rsidR="00F776D0" w:rsidRPr="00C10890">
        <w:rPr>
          <w:color w:val="000000" w:themeColor="text1"/>
          <w:szCs w:val="22"/>
        </w:rPr>
        <w:t>(</w:t>
      </w:r>
      <w:proofErr w:type="spellStart"/>
      <w:r w:rsidR="00F776D0" w:rsidRPr="00C10890">
        <w:rPr>
          <w:color w:val="000000" w:themeColor="text1"/>
          <w:szCs w:val="22"/>
        </w:rPr>
        <w:t>ies</w:t>
      </w:r>
      <w:proofErr w:type="spellEnd"/>
      <w:r w:rsidR="00F776D0" w:rsidRPr="00C10890">
        <w:rPr>
          <w:color w:val="000000" w:themeColor="text1"/>
          <w:szCs w:val="22"/>
        </w:rPr>
        <w:t>)</w:t>
      </w:r>
      <w:r w:rsidRPr="00C10890">
        <w:rPr>
          <w:color w:val="000000" w:themeColor="text1"/>
          <w:szCs w:val="22"/>
        </w:rPr>
        <w:t xml:space="preserve"> shall be entitled without notice, in addition to any other remedy available to it at law or under this Agreement, including obtaining an interdict, to cancel this Agreement or to claim specific performance of any obligation whether or not the due date for performance has arrived, in either event without prejudice to the aggrieved Party's</w:t>
      </w:r>
      <w:r w:rsidR="00F776D0" w:rsidRPr="00C10890">
        <w:rPr>
          <w:color w:val="000000" w:themeColor="text1"/>
          <w:szCs w:val="22"/>
        </w:rPr>
        <w:t>(</w:t>
      </w:r>
      <w:proofErr w:type="spellStart"/>
      <w:r w:rsidR="00F776D0" w:rsidRPr="00C10890">
        <w:rPr>
          <w:color w:val="000000" w:themeColor="text1"/>
          <w:szCs w:val="22"/>
        </w:rPr>
        <w:t>ies'</w:t>
      </w:r>
      <w:proofErr w:type="spellEnd"/>
      <w:r w:rsidR="00F776D0" w:rsidRPr="00C10890">
        <w:rPr>
          <w:color w:val="000000" w:themeColor="text1"/>
          <w:szCs w:val="22"/>
        </w:rPr>
        <w:t>)</w:t>
      </w:r>
      <w:r w:rsidRPr="00C10890">
        <w:rPr>
          <w:color w:val="000000" w:themeColor="text1"/>
          <w:szCs w:val="22"/>
        </w:rPr>
        <w:t xml:space="preserve"> right to claim damages.</w:t>
      </w:r>
    </w:p>
    <w:p w14:paraId="5083E090" w14:textId="526AD8B3" w:rsidR="002D37B6" w:rsidRPr="000A393A" w:rsidRDefault="00C07D96" w:rsidP="00AF6D78">
      <w:pPr>
        <w:pStyle w:val="Heading2"/>
        <w:widowControl w:val="0"/>
        <w:spacing w:after="120"/>
        <w:rPr>
          <w:color w:val="000000" w:themeColor="text1"/>
          <w:szCs w:val="22"/>
        </w:rPr>
      </w:pPr>
      <w:r w:rsidRPr="000A393A">
        <w:rPr>
          <w:color w:val="000000" w:themeColor="text1"/>
          <w:szCs w:val="22"/>
        </w:rPr>
        <w:t>[The Parties agree that the Apportionment of Damages Act, 34 of 1956 shall apply to this Agreement.]</w:t>
      </w:r>
    </w:p>
    <w:p w14:paraId="183861FB" w14:textId="77777777" w:rsidR="00767205" w:rsidRPr="00C10890" w:rsidRDefault="00767205" w:rsidP="00AF6D78">
      <w:pPr>
        <w:pStyle w:val="Heading1"/>
        <w:keepNext w:val="0"/>
        <w:widowControl w:val="0"/>
        <w:spacing w:after="120"/>
        <w:jc w:val="both"/>
        <w:rPr>
          <w:color w:val="000000" w:themeColor="text1"/>
        </w:rPr>
      </w:pPr>
      <w:bookmarkStart w:id="56" w:name="_Ref145563536"/>
      <w:bookmarkStart w:id="57" w:name="_Toc214254262"/>
      <w:r w:rsidRPr="00C10890">
        <w:rPr>
          <w:color w:val="000000" w:themeColor="text1"/>
        </w:rPr>
        <w:t>dispute resolution</w:t>
      </w:r>
      <w:bookmarkEnd w:id="56"/>
      <w:bookmarkEnd w:id="57"/>
    </w:p>
    <w:p w14:paraId="461387AA" w14:textId="445ACBAD" w:rsidR="00767205" w:rsidRPr="00C10890" w:rsidRDefault="00767205" w:rsidP="00AF6D78">
      <w:pPr>
        <w:pStyle w:val="Heading2"/>
        <w:widowControl w:val="0"/>
        <w:spacing w:after="120"/>
        <w:rPr>
          <w:color w:val="000000" w:themeColor="text1"/>
          <w:szCs w:val="22"/>
        </w:rPr>
      </w:pPr>
      <w:bookmarkStart w:id="58" w:name="_Hlk40454435"/>
      <w:bookmarkStart w:id="59" w:name="_Ref66422941"/>
      <w:bookmarkStart w:id="60" w:name="_Hlk214252651"/>
      <w:r w:rsidRPr="00C10890">
        <w:rPr>
          <w:color w:val="000000" w:themeColor="text1"/>
          <w:szCs w:val="22"/>
        </w:rPr>
        <w:t xml:space="preserve">Save as otherwise specifically provided herein, should any dispute arise between the Parties concerning any matter relating to this Agreement, the dispute will be referred to the </w:t>
      </w:r>
      <w:r w:rsidR="00102623" w:rsidRPr="00C10890">
        <w:rPr>
          <w:color w:val="000000" w:themeColor="text1"/>
          <w:szCs w:val="22"/>
        </w:rPr>
        <w:t>Board</w:t>
      </w:r>
      <w:r w:rsidRPr="00C10890">
        <w:rPr>
          <w:color w:val="000000" w:themeColor="text1"/>
          <w:szCs w:val="22"/>
        </w:rPr>
        <w:t xml:space="preserve"> (or their delegates) of the Parties</w:t>
      </w:r>
      <w:r w:rsidR="00102623" w:rsidRPr="00C10890">
        <w:rPr>
          <w:color w:val="000000" w:themeColor="text1"/>
          <w:szCs w:val="22"/>
        </w:rPr>
        <w:t>,</w:t>
      </w:r>
      <w:r w:rsidRPr="00C10890">
        <w:rPr>
          <w:color w:val="000000" w:themeColor="text1"/>
          <w:szCs w:val="22"/>
        </w:rPr>
        <w:t xml:space="preserve"> who will endeavour to reach agreement on the issue. Should the Parties fail to successfully resolve the dispute after following the </w:t>
      </w:r>
      <w:proofErr w:type="gramStart"/>
      <w:r w:rsidRPr="00C10890">
        <w:rPr>
          <w:color w:val="000000" w:themeColor="text1"/>
          <w:szCs w:val="22"/>
        </w:rPr>
        <w:t>aforementioned procedure</w:t>
      </w:r>
      <w:proofErr w:type="gramEnd"/>
      <w:r w:rsidRPr="00C10890">
        <w:rPr>
          <w:color w:val="000000" w:themeColor="text1"/>
          <w:szCs w:val="22"/>
        </w:rPr>
        <w:t xml:space="preserve"> </w:t>
      </w:r>
      <w:r w:rsidRPr="00C10890">
        <w:rPr>
          <w:color w:val="000000" w:themeColor="text1"/>
          <w:szCs w:val="22"/>
        </w:rPr>
        <w:lastRenderedPageBreak/>
        <w:t>within a period of 14 (fourteen) days after such process has been requested by either of the Parties, the matter will be referred to arbitration as set out below</w:t>
      </w:r>
      <w:bookmarkEnd w:id="58"/>
      <w:r w:rsidRPr="00C10890">
        <w:rPr>
          <w:color w:val="000000" w:themeColor="text1"/>
          <w:szCs w:val="22"/>
        </w:rPr>
        <w:t>.</w:t>
      </w:r>
      <w:bookmarkEnd w:id="59"/>
    </w:p>
    <w:p w14:paraId="76486869" w14:textId="77777777" w:rsidR="00767205" w:rsidRPr="00C10890" w:rsidRDefault="00767205" w:rsidP="00AF6D78">
      <w:pPr>
        <w:pStyle w:val="Heading2"/>
        <w:widowControl w:val="0"/>
        <w:spacing w:after="120"/>
        <w:rPr>
          <w:color w:val="000000" w:themeColor="text1"/>
          <w:szCs w:val="22"/>
        </w:rPr>
      </w:pPr>
      <w:bookmarkStart w:id="61" w:name="_Ref145563526"/>
      <w:r w:rsidRPr="00C10890">
        <w:rPr>
          <w:color w:val="000000" w:themeColor="text1"/>
          <w:szCs w:val="22"/>
        </w:rPr>
        <w:t>Other than in respect of those provisions of this Agreement which provide for their own remedies which would be incompatible with arbitration, a dispute which arises regarding:</w:t>
      </w:r>
      <w:bookmarkEnd w:id="61"/>
    </w:p>
    <w:p w14:paraId="52DA7450" w14:textId="77777777" w:rsidR="00767205" w:rsidRPr="00C10890" w:rsidRDefault="00767205" w:rsidP="00AF6D78">
      <w:pPr>
        <w:pStyle w:val="Heading3"/>
        <w:widowControl w:val="0"/>
        <w:spacing w:after="120"/>
      </w:pPr>
      <w:r w:rsidRPr="00C10890">
        <w:t>the interpretation of;</w:t>
      </w:r>
    </w:p>
    <w:p w14:paraId="21ACF7C2" w14:textId="77777777" w:rsidR="00767205" w:rsidRPr="00C10890" w:rsidRDefault="00767205" w:rsidP="00AF6D78">
      <w:pPr>
        <w:pStyle w:val="Heading3"/>
        <w:widowControl w:val="0"/>
        <w:spacing w:after="120"/>
      </w:pPr>
      <w:r w:rsidRPr="00C10890">
        <w:t>the carrying into effect of;</w:t>
      </w:r>
    </w:p>
    <w:p w14:paraId="03A98707" w14:textId="77777777" w:rsidR="00767205" w:rsidRPr="00C10890" w:rsidRDefault="00767205" w:rsidP="00AF6D78">
      <w:pPr>
        <w:pStyle w:val="Heading3"/>
        <w:widowControl w:val="0"/>
        <w:spacing w:after="120"/>
      </w:pPr>
      <w:r w:rsidRPr="00C10890">
        <w:t>either of the Parties' rights and obligations arising from;</w:t>
      </w:r>
    </w:p>
    <w:p w14:paraId="19ADB7D7" w14:textId="77777777" w:rsidR="00767205" w:rsidRPr="00C10890" w:rsidRDefault="00767205" w:rsidP="00AF6D78">
      <w:pPr>
        <w:pStyle w:val="Heading3"/>
        <w:widowControl w:val="0"/>
        <w:spacing w:after="120"/>
      </w:pPr>
      <w:r w:rsidRPr="00C10890">
        <w:t>the termination or purported termination of or arising from the termination of; or</w:t>
      </w:r>
    </w:p>
    <w:p w14:paraId="38727199" w14:textId="77777777" w:rsidR="00767205" w:rsidRPr="00C10890" w:rsidRDefault="00767205" w:rsidP="00AF6D78">
      <w:pPr>
        <w:pStyle w:val="Heading3"/>
        <w:widowControl w:val="0"/>
        <w:spacing w:after="120"/>
      </w:pPr>
      <w:r w:rsidRPr="00C10890">
        <w:t>the rectification or proposed rectification of,</w:t>
      </w:r>
    </w:p>
    <w:p w14:paraId="197CC0CB" w14:textId="781A156E" w:rsidR="00767205" w:rsidRPr="00C10890" w:rsidRDefault="00767205" w:rsidP="00AF6D78">
      <w:pPr>
        <w:pStyle w:val="Heading2"/>
        <w:widowControl w:val="0"/>
        <w:numPr>
          <w:ilvl w:val="0"/>
          <w:numId w:val="0"/>
        </w:numPr>
        <w:spacing w:after="120"/>
        <w:ind w:left="1988"/>
        <w:rPr>
          <w:color w:val="000000" w:themeColor="text1"/>
          <w:szCs w:val="22"/>
        </w:rPr>
      </w:pPr>
      <w:r w:rsidRPr="00C10890">
        <w:rPr>
          <w:color w:val="000000" w:themeColor="text1"/>
          <w:szCs w:val="22"/>
        </w:rPr>
        <w:t xml:space="preserve">this Agreement, or out of or pursuant to this Agreement (other than where an interdict is sought, or urgent relief may be obtained from a court of competent jurisdiction) will be submitted to and decided by arbitration, provided the Parties have attempted to resolve a dispute in terms of clause </w:t>
      </w:r>
      <w:r w:rsidRPr="00C10890">
        <w:rPr>
          <w:color w:val="000000" w:themeColor="text1"/>
          <w:szCs w:val="22"/>
        </w:rPr>
        <w:fldChar w:fldCharType="begin"/>
      </w:r>
      <w:r w:rsidRPr="00C10890">
        <w:rPr>
          <w:color w:val="000000" w:themeColor="text1"/>
          <w:szCs w:val="22"/>
        </w:rPr>
        <w:instrText xml:space="preserve"> REF _Ref66422941 \r \h  \* MERGEFORMAT </w:instrText>
      </w:r>
      <w:r w:rsidRPr="00C10890">
        <w:rPr>
          <w:color w:val="000000" w:themeColor="text1"/>
          <w:szCs w:val="22"/>
        </w:rPr>
      </w:r>
      <w:r w:rsidRPr="00C10890">
        <w:rPr>
          <w:color w:val="000000" w:themeColor="text1"/>
          <w:szCs w:val="22"/>
        </w:rPr>
        <w:fldChar w:fldCharType="separate"/>
      </w:r>
      <w:r w:rsidR="000A393A">
        <w:rPr>
          <w:color w:val="000000" w:themeColor="text1"/>
          <w:szCs w:val="22"/>
        </w:rPr>
        <w:t>17.1</w:t>
      </w:r>
      <w:r w:rsidRPr="00C10890">
        <w:rPr>
          <w:color w:val="000000" w:themeColor="text1"/>
          <w:szCs w:val="22"/>
        </w:rPr>
        <w:fldChar w:fldCharType="end"/>
      </w:r>
      <w:r w:rsidRPr="00C10890">
        <w:rPr>
          <w:color w:val="000000" w:themeColor="text1"/>
          <w:szCs w:val="22"/>
        </w:rPr>
        <w:t xml:space="preserve"> and failed to resolve such a dispute first.</w:t>
      </w:r>
    </w:p>
    <w:p w14:paraId="61FCE6CA" w14:textId="0B60E649" w:rsidR="00767205" w:rsidRPr="00C10890" w:rsidRDefault="00767205" w:rsidP="00AF6D78">
      <w:pPr>
        <w:pStyle w:val="Heading2"/>
        <w:widowControl w:val="0"/>
        <w:spacing w:after="120"/>
        <w:rPr>
          <w:color w:val="000000" w:themeColor="text1"/>
          <w:szCs w:val="22"/>
        </w:rPr>
      </w:pPr>
      <w:bookmarkStart w:id="62" w:name="_Ref530055211"/>
      <w:bookmarkStart w:id="63" w:name="_Ref530564810"/>
      <w:bookmarkStart w:id="64" w:name="_Ref145563563"/>
      <w:r w:rsidRPr="00C10890">
        <w:rPr>
          <w:color w:val="000000" w:themeColor="text1"/>
          <w:szCs w:val="22"/>
        </w:rPr>
        <w:t>A dispute exists once a Party notifies the other Party</w:t>
      </w:r>
      <w:r w:rsidR="00102623" w:rsidRPr="00C10890">
        <w:rPr>
          <w:color w:val="000000" w:themeColor="text1"/>
          <w:szCs w:val="22"/>
        </w:rPr>
        <w:t>(</w:t>
      </w:r>
      <w:proofErr w:type="spellStart"/>
      <w:r w:rsidR="00102623" w:rsidRPr="00C10890">
        <w:rPr>
          <w:color w:val="000000" w:themeColor="text1"/>
          <w:szCs w:val="22"/>
        </w:rPr>
        <w:t>ies</w:t>
      </w:r>
      <w:proofErr w:type="spellEnd"/>
      <w:r w:rsidR="00102623" w:rsidRPr="00C10890">
        <w:rPr>
          <w:color w:val="000000" w:themeColor="text1"/>
          <w:szCs w:val="22"/>
        </w:rPr>
        <w:t>)</w:t>
      </w:r>
      <w:r w:rsidRPr="00C10890">
        <w:rPr>
          <w:color w:val="000000" w:themeColor="text1"/>
          <w:szCs w:val="22"/>
        </w:rPr>
        <w:t xml:space="preserve"> of such dispute, in writing, and requires its resolution in terms of this clause </w:t>
      </w:r>
      <w:r w:rsidRPr="00C10890">
        <w:rPr>
          <w:color w:val="000000" w:themeColor="text1"/>
          <w:szCs w:val="22"/>
        </w:rPr>
        <w:fldChar w:fldCharType="begin"/>
      </w:r>
      <w:r w:rsidRPr="00C10890">
        <w:rPr>
          <w:color w:val="000000" w:themeColor="text1"/>
          <w:szCs w:val="22"/>
        </w:rPr>
        <w:instrText xml:space="preserve"> REF _Ref145563526 \r \h  \* MERGEFORMAT </w:instrText>
      </w:r>
      <w:r w:rsidRPr="00C10890">
        <w:rPr>
          <w:color w:val="000000" w:themeColor="text1"/>
          <w:szCs w:val="22"/>
        </w:rPr>
      </w:r>
      <w:r w:rsidRPr="00C10890">
        <w:rPr>
          <w:color w:val="000000" w:themeColor="text1"/>
          <w:szCs w:val="22"/>
        </w:rPr>
        <w:fldChar w:fldCharType="separate"/>
      </w:r>
      <w:r w:rsidR="000A393A">
        <w:rPr>
          <w:color w:val="000000" w:themeColor="text1"/>
          <w:szCs w:val="22"/>
        </w:rPr>
        <w:t>17.2</w:t>
      </w:r>
      <w:r w:rsidRPr="00C10890">
        <w:rPr>
          <w:color w:val="000000" w:themeColor="text1"/>
          <w:szCs w:val="22"/>
        </w:rPr>
        <w:fldChar w:fldCharType="end"/>
      </w:r>
      <w:r w:rsidRPr="00C10890">
        <w:rPr>
          <w:color w:val="000000" w:themeColor="text1"/>
          <w:szCs w:val="22"/>
        </w:rPr>
        <w:t>.</w:t>
      </w:r>
      <w:bookmarkEnd w:id="62"/>
      <w:r w:rsidRPr="00C10890">
        <w:rPr>
          <w:color w:val="000000" w:themeColor="text1"/>
          <w:szCs w:val="22"/>
        </w:rPr>
        <w:t xml:space="preserve"> Any other point or dispute not included in the aforesaid notice shall not be precluded from forming a part of the dispute in the arbitration proceedings</w:t>
      </w:r>
      <w:bookmarkEnd w:id="63"/>
      <w:r w:rsidRPr="00C10890">
        <w:rPr>
          <w:color w:val="000000" w:themeColor="text1"/>
          <w:szCs w:val="22"/>
        </w:rPr>
        <w:t>.</w:t>
      </w:r>
      <w:bookmarkEnd w:id="64"/>
    </w:p>
    <w:p w14:paraId="3E2EB251" w14:textId="23C967EC" w:rsidR="00767205" w:rsidRPr="00C10890" w:rsidRDefault="00767205" w:rsidP="00AF6D78">
      <w:pPr>
        <w:pStyle w:val="Heading2"/>
        <w:widowControl w:val="0"/>
        <w:spacing w:after="120"/>
        <w:rPr>
          <w:color w:val="000000" w:themeColor="text1"/>
          <w:szCs w:val="22"/>
        </w:rPr>
      </w:pPr>
      <w:bookmarkStart w:id="65" w:name="_Ref530141680"/>
      <w:r w:rsidRPr="00C10890">
        <w:rPr>
          <w:color w:val="000000" w:themeColor="text1"/>
          <w:szCs w:val="22"/>
        </w:rPr>
        <w:t>The Parties must agree to an arbitrator and refer the matter to arbitration in terms of this clause </w:t>
      </w:r>
      <w:r w:rsidRPr="00C10890">
        <w:rPr>
          <w:color w:val="000000" w:themeColor="text1"/>
          <w:szCs w:val="22"/>
        </w:rPr>
        <w:fldChar w:fldCharType="begin"/>
      </w:r>
      <w:r w:rsidRPr="00C10890">
        <w:rPr>
          <w:color w:val="000000" w:themeColor="text1"/>
          <w:szCs w:val="22"/>
        </w:rPr>
        <w:instrText xml:space="preserve"> REF _Ref145563536 \r \h  \* MERGEFORMAT </w:instrText>
      </w:r>
      <w:r w:rsidRPr="00C10890">
        <w:rPr>
          <w:color w:val="000000" w:themeColor="text1"/>
          <w:szCs w:val="22"/>
        </w:rPr>
      </w:r>
      <w:r w:rsidRPr="00C10890">
        <w:rPr>
          <w:color w:val="000000" w:themeColor="text1"/>
          <w:szCs w:val="22"/>
        </w:rPr>
        <w:fldChar w:fldCharType="separate"/>
      </w:r>
      <w:r w:rsidR="000A393A">
        <w:rPr>
          <w:color w:val="000000" w:themeColor="text1"/>
          <w:szCs w:val="22"/>
        </w:rPr>
        <w:t>17</w:t>
      </w:r>
      <w:r w:rsidRPr="00C10890">
        <w:rPr>
          <w:color w:val="000000" w:themeColor="text1"/>
          <w:szCs w:val="22"/>
        </w:rPr>
        <w:fldChar w:fldCharType="end"/>
      </w:r>
      <w:r w:rsidRPr="00C10890">
        <w:rPr>
          <w:color w:val="000000" w:themeColor="text1"/>
          <w:szCs w:val="22"/>
        </w:rPr>
        <w:t xml:space="preserve"> within 10 (ten) Business Days following the date of the notice contemplated in clause </w:t>
      </w:r>
      <w:r w:rsidRPr="00C10890">
        <w:rPr>
          <w:color w:val="000000" w:themeColor="text1"/>
          <w:szCs w:val="22"/>
        </w:rPr>
        <w:fldChar w:fldCharType="begin"/>
      </w:r>
      <w:r w:rsidRPr="00C10890">
        <w:rPr>
          <w:color w:val="000000" w:themeColor="text1"/>
          <w:szCs w:val="22"/>
        </w:rPr>
        <w:instrText xml:space="preserve"> REF _Ref145563563 \r \h  \* MERGEFORMAT </w:instrText>
      </w:r>
      <w:r w:rsidRPr="00C10890">
        <w:rPr>
          <w:color w:val="000000" w:themeColor="text1"/>
          <w:szCs w:val="22"/>
        </w:rPr>
      </w:r>
      <w:r w:rsidRPr="00C10890">
        <w:rPr>
          <w:color w:val="000000" w:themeColor="text1"/>
          <w:szCs w:val="22"/>
        </w:rPr>
        <w:fldChar w:fldCharType="separate"/>
      </w:r>
      <w:r w:rsidR="000A393A">
        <w:rPr>
          <w:color w:val="000000" w:themeColor="text1"/>
          <w:szCs w:val="22"/>
        </w:rPr>
        <w:t>17.3</w:t>
      </w:r>
      <w:r w:rsidRPr="00C10890">
        <w:rPr>
          <w:color w:val="000000" w:themeColor="text1"/>
          <w:szCs w:val="22"/>
        </w:rPr>
        <w:fldChar w:fldCharType="end"/>
      </w:r>
      <w:r w:rsidRPr="00C10890">
        <w:rPr>
          <w:color w:val="000000" w:themeColor="text1"/>
          <w:szCs w:val="22"/>
        </w:rPr>
        <w:t>.</w:t>
      </w:r>
      <w:bookmarkEnd w:id="65"/>
    </w:p>
    <w:p w14:paraId="207BAC96" w14:textId="77777777" w:rsidR="00767205" w:rsidRPr="00C10890" w:rsidRDefault="00767205" w:rsidP="00AF6D78">
      <w:pPr>
        <w:pStyle w:val="Heading2"/>
        <w:widowControl w:val="0"/>
        <w:spacing w:after="120"/>
        <w:rPr>
          <w:color w:val="000000" w:themeColor="text1"/>
          <w:szCs w:val="22"/>
        </w:rPr>
      </w:pPr>
      <w:r w:rsidRPr="00C10890">
        <w:rPr>
          <w:color w:val="000000" w:themeColor="text1"/>
          <w:szCs w:val="22"/>
        </w:rPr>
        <w:t>The arbitration will be held:</w:t>
      </w:r>
    </w:p>
    <w:p w14:paraId="4398C431" w14:textId="77777777" w:rsidR="00767205" w:rsidRPr="00C10890" w:rsidRDefault="00767205" w:rsidP="00AF6D78">
      <w:pPr>
        <w:pStyle w:val="Heading3"/>
        <w:widowControl w:val="0"/>
        <w:spacing w:after="120"/>
      </w:pPr>
      <w:r w:rsidRPr="00C10890">
        <w:t>with only the Parties and their representatives present;</w:t>
      </w:r>
    </w:p>
    <w:p w14:paraId="56AB7380" w14:textId="7CBE9738" w:rsidR="00767205" w:rsidRPr="00C10890" w:rsidRDefault="00767205" w:rsidP="00AF6D78">
      <w:pPr>
        <w:pStyle w:val="Heading3"/>
        <w:widowControl w:val="0"/>
        <w:spacing w:after="120"/>
      </w:pPr>
      <w:r w:rsidRPr="00C10890">
        <w:t xml:space="preserve">in </w:t>
      </w:r>
      <w:r w:rsidR="000A393A" w:rsidRPr="00C10890">
        <w:rPr>
          <w:rFonts w:eastAsia="Calibri"/>
          <w:color w:val="auto"/>
          <w:szCs w:val="24"/>
          <w:lang w:val="en-GB"/>
        </w:rPr>
        <w:t>[●]</w:t>
      </w:r>
      <w:r w:rsidRPr="00C10890">
        <w:t>.</w:t>
      </w:r>
    </w:p>
    <w:p w14:paraId="0A7ADE54" w14:textId="6D85D947" w:rsidR="00767205" w:rsidRPr="00C10890" w:rsidRDefault="00767205" w:rsidP="00AF6D78">
      <w:pPr>
        <w:pStyle w:val="Heading2"/>
        <w:widowControl w:val="0"/>
        <w:spacing w:after="120"/>
        <w:rPr>
          <w:color w:val="000000" w:themeColor="text1"/>
          <w:szCs w:val="22"/>
        </w:rPr>
      </w:pPr>
      <w:r w:rsidRPr="00C10890">
        <w:rPr>
          <w:color w:val="000000" w:themeColor="text1"/>
          <w:szCs w:val="22"/>
        </w:rPr>
        <w:t>The arbitration will be subject to the arbitration legislation for the time being in force in the Republic of South Africa and will be run in accordance with the Commercial Rules for Arbitration as stipulated by the Arbitration Foundation of South Africa (</w:t>
      </w:r>
      <w:r w:rsidR="00E918D3" w:rsidRPr="00C10890">
        <w:rPr>
          <w:color w:val="000000" w:themeColor="text1"/>
          <w:szCs w:val="22"/>
        </w:rPr>
        <w:t>"</w:t>
      </w:r>
      <w:r w:rsidRPr="00C10890">
        <w:rPr>
          <w:b/>
          <w:bCs w:val="0"/>
          <w:color w:val="000000" w:themeColor="text1"/>
          <w:szCs w:val="22"/>
        </w:rPr>
        <w:t>AFSA</w:t>
      </w:r>
      <w:r w:rsidR="00E918D3" w:rsidRPr="00C10890">
        <w:rPr>
          <w:color w:val="000000" w:themeColor="text1"/>
          <w:szCs w:val="22"/>
        </w:rPr>
        <w:t>"</w:t>
      </w:r>
      <w:r w:rsidRPr="00C10890">
        <w:rPr>
          <w:color w:val="000000" w:themeColor="text1"/>
          <w:szCs w:val="22"/>
        </w:rPr>
        <w:t xml:space="preserve">). The Parties may agree, in writing, to have another set </w:t>
      </w:r>
      <w:r w:rsidRPr="00C10890">
        <w:rPr>
          <w:color w:val="000000" w:themeColor="text1"/>
          <w:szCs w:val="22"/>
        </w:rPr>
        <w:lastRenderedPageBreak/>
        <w:t>of rules apply to the arbitration if they so choose.</w:t>
      </w:r>
    </w:p>
    <w:p w14:paraId="26AFF46A" w14:textId="77777777" w:rsidR="00767205" w:rsidRPr="00C10890" w:rsidRDefault="00767205" w:rsidP="00AF6D78">
      <w:pPr>
        <w:pStyle w:val="Heading2"/>
        <w:widowControl w:val="0"/>
        <w:spacing w:after="120"/>
        <w:rPr>
          <w:color w:val="000000" w:themeColor="text1"/>
          <w:szCs w:val="22"/>
        </w:rPr>
      </w:pPr>
      <w:r w:rsidRPr="00C10890">
        <w:rPr>
          <w:color w:val="000000" w:themeColor="text1"/>
          <w:szCs w:val="22"/>
        </w:rPr>
        <w:t>The arbitrator will be an impartial admitted attorney, advocate, or retired judge, whether practising or non-practising, of not less than 10 (ten) years standing appointed jointly by the Parties.</w:t>
      </w:r>
    </w:p>
    <w:p w14:paraId="47404D51" w14:textId="46B5D64F" w:rsidR="00767205" w:rsidRPr="00C10890" w:rsidRDefault="00767205" w:rsidP="00AF6D78">
      <w:pPr>
        <w:pStyle w:val="Heading2"/>
        <w:widowControl w:val="0"/>
        <w:spacing w:after="120"/>
        <w:rPr>
          <w:color w:val="000000" w:themeColor="text1"/>
          <w:szCs w:val="22"/>
        </w:rPr>
      </w:pPr>
      <w:r w:rsidRPr="00C10890">
        <w:rPr>
          <w:color w:val="000000" w:themeColor="text1"/>
          <w:szCs w:val="22"/>
        </w:rPr>
        <w:t>Failing agreement on the appointment of an arbitrator by the Parties within 10 (ten) Business Days, as contemplated in clause </w:t>
      </w:r>
      <w:r w:rsidRPr="00C10890">
        <w:rPr>
          <w:color w:val="000000" w:themeColor="text1"/>
          <w:szCs w:val="22"/>
        </w:rPr>
        <w:fldChar w:fldCharType="begin"/>
      </w:r>
      <w:r w:rsidRPr="00C10890">
        <w:rPr>
          <w:color w:val="000000" w:themeColor="text1"/>
          <w:szCs w:val="22"/>
        </w:rPr>
        <w:instrText xml:space="preserve"> REF _Ref530141680 \r \h  \* MERGEFORMAT </w:instrText>
      </w:r>
      <w:r w:rsidRPr="00C10890">
        <w:rPr>
          <w:color w:val="000000" w:themeColor="text1"/>
          <w:szCs w:val="22"/>
        </w:rPr>
      </w:r>
      <w:r w:rsidRPr="00C10890">
        <w:rPr>
          <w:color w:val="000000" w:themeColor="text1"/>
          <w:szCs w:val="22"/>
        </w:rPr>
        <w:fldChar w:fldCharType="separate"/>
      </w:r>
      <w:r w:rsidR="000A393A">
        <w:rPr>
          <w:color w:val="000000" w:themeColor="text1"/>
          <w:szCs w:val="22"/>
        </w:rPr>
        <w:t>17.4</w:t>
      </w:r>
      <w:r w:rsidRPr="00C10890">
        <w:rPr>
          <w:color w:val="000000" w:themeColor="text1"/>
          <w:szCs w:val="22"/>
        </w:rPr>
        <w:fldChar w:fldCharType="end"/>
      </w:r>
      <w:r w:rsidRPr="00C10890">
        <w:rPr>
          <w:color w:val="000000" w:themeColor="text1"/>
          <w:szCs w:val="22"/>
        </w:rPr>
        <w:t xml:space="preserve">, </w:t>
      </w:r>
      <w:r w:rsidR="00102623" w:rsidRPr="00C10890">
        <w:rPr>
          <w:color w:val="000000" w:themeColor="text1"/>
          <w:szCs w:val="22"/>
        </w:rPr>
        <w:t>a</w:t>
      </w:r>
      <w:r w:rsidRPr="00C10890">
        <w:rPr>
          <w:color w:val="000000" w:themeColor="text1"/>
          <w:szCs w:val="22"/>
        </w:rPr>
        <w:t xml:space="preserve"> Party will be entitled to request that the Secretariat of AFSA nominates an arbitrator to arbitrate the dispute. </w:t>
      </w:r>
      <w:r w:rsidR="00102623" w:rsidRPr="00C10890">
        <w:rPr>
          <w:color w:val="000000" w:themeColor="text1"/>
          <w:szCs w:val="22"/>
        </w:rPr>
        <w:t>The</w:t>
      </w:r>
      <w:r w:rsidRPr="00C10890">
        <w:rPr>
          <w:color w:val="000000" w:themeColor="text1"/>
          <w:szCs w:val="22"/>
        </w:rPr>
        <w:t xml:space="preserve"> Part</w:t>
      </w:r>
      <w:r w:rsidR="00102623" w:rsidRPr="00C10890">
        <w:rPr>
          <w:color w:val="000000" w:themeColor="text1"/>
          <w:szCs w:val="22"/>
        </w:rPr>
        <w:t>ies</w:t>
      </w:r>
      <w:r w:rsidRPr="00C10890">
        <w:rPr>
          <w:color w:val="000000" w:themeColor="text1"/>
          <w:szCs w:val="22"/>
        </w:rPr>
        <w:t xml:space="preserve"> must then appoint such nominee of the Secretariat of AFSA as the arbitrator of the dispute.</w:t>
      </w:r>
    </w:p>
    <w:p w14:paraId="08E2E8DB" w14:textId="20872053" w:rsidR="00767205" w:rsidRPr="00C10890" w:rsidRDefault="00767205" w:rsidP="00322889">
      <w:pPr>
        <w:pStyle w:val="Heading2"/>
        <w:spacing w:after="120"/>
        <w:rPr>
          <w:color w:val="000000" w:themeColor="text1"/>
          <w:szCs w:val="22"/>
        </w:rPr>
      </w:pPr>
      <w:r w:rsidRPr="00C10890">
        <w:rPr>
          <w:color w:val="000000" w:themeColor="text1"/>
          <w:szCs w:val="22"/>
        </w:rPr>
        <w:t xml:space="preserve">If the Secretariat of AFSA fails or refuses to make the nomination within 20 (twenty) Business Days of having been requested to do so, </w:t>
      </w:r>
      <w:r w:rsidR="00330DA0" w:rsidRPr="00C10890">
        <w:rPr>
          <w:color w:val="000000" w:themeColor="text1"/>
          <w:szCs w:val="22"/>
        </w:rPr>
        <w:t>a</w:t>
      </w:r>
      <w:r w:rsidRPr="00C10890">
        <w:rPr>
          <w:color w:val="000000" w:themeColor="text1"/>
          <w:szCs w:val="22"/>
        </w:rPr>
        <w:t xml:space="preserve"> Party may approach the High Court of South Africa to make such an appointment. To the extent necessary, the court is expressly empowered to do so.</w:t>
      </w:r>
    </w:p>
    <w:p w14:paraId="040BD787" w14:textId="79FF7957" w:rsidR="00767205" w:rsidRPr="00C10890" w:rsidRDefault="00767205" w:rsidP="00AF6D78">
      <w:pPr>
        <w:pStyle w:val="Heading2"/>
        <w:spacing w:after="120"/>
        <w:rPr>
          <w:color w:val="000000" w:themeColor="text1"/>
          <w:szCs w:val="22"/>
        </w:rPr>
      </w:pPr>
      <w:r w:rsidRPr="00C10890">
        <w:rPr>
          <w:color w:val="000000" w:themeColor="text1"/>
          <w:szCs w:val="22"/>
        </w:rPr>
        <w:t xml:space="preserve">Once the arbitrator has been appointed, proceedings may immediately be commenced by </w:t>
      </w:r>
      <w:r w:rsidR="00330DA0" w:rsidRPr="00C10890">
        <w:rPr>
          <w:color w:val="000000" w:themeColor="text1"/>
          <w:szCs w:val="22"/>
        </w:rPr>
        <w:t>a</w:t>
      </w:r>
      <w:r w:rsidRPr="00C10890">
        <w:rPr>
          <w:color w:val="000000" w:themeColor="text1"/>
          <w:szCs w:val="22"/>
        </w:rPr>
        <w:t xml:space="preserve"> Party, subject to the requirements in terms of </w:t>
      </w:r>
      <w:r w:rsidR="005D1FAC" w:rsidRPr="00C10890">
        <w:rPr>
          <w:color w:val="000000" w:themeColor="text1"/>
          <w:szCs w:val="22"/>
        </w:rPr>
        <w:t xml:space="preserve">applicable law </w:t>
      </w:r>
      <w:r w:rsidRPr="00C10890">
        <w:rPr>
          <w:color w:val="000000" w:themeColor="text1"/>
          <w:szCs w:val="22"/>
        </w:rPr>
        <w:t>and/or the arbitration rules.</w:t>
      </w:r>
    </w:p>
    <w:p w14:paraId="555811D6" w14:textId="77777777" w:rsidR="00767205" w:rsidRPr="00C10890" w:rsidRDefault="00767205" w:rsidP="00AF6D78">
      <w:pPr>
        <w:pStyle w:val="Heading2"/>
        <w:widowControl w:val="0"/>
        <w:spacing w:after="120"/>
        <w:rPr>
          <w:color w:val="000000" w:themeColor="text1"/>
          <w:szCs w:val="22"/>
        </w:rPr>
      </w:pPr>
      <w:r w:rsidRPr="00C10890">
        <w:rPr>
          <w:color w:val="000000" w:themeColor="text1"/>
          <w:szCs w:val="22"/>
        </w:rPr>
        <w:t>The Parties will keep the evidence in the arbitration proceedings and any order made by any arbitrator confidential.</w:t>
      </w:r>
    </w:p>
    <w:p w14:paraId="2EB116A2" w14:textId="77777777" w:rsidR="00767205" w:rsidRPr="00C10890" w:rsidRDefault="00767205" w:rsidP="00AF6D78">
      <w:pPr>
        <w:pStyle w:val="Heading2"/>
        <w:widowControl w:val="0"/>
        <w:spacing w:after="120"/>
        <w:rPr>
          <w:color w:val="000000" w:themeColor="text1"/>
          <w:szCs w:val="22"/>
        </w:rPr>
      </w:pPr>
      <w:r w:rsidRPr="00C10890">
        <w:rPr>
          <w:color w:val="000000" w:themeColor="text1"/>
          <w:szCs w:val="22"/>
        </w:rPr>
        <w:t>The arbitrator will be obliged to give his/her award in writing fully supported by reasons.</w:t>
      </w:r>
    </w:p>
    <w:p w14:paraId="5ABE2129" w14:textId="091C76DF" w:rsidR="00767205" w:rsidRPr="00C10890" w:rsidRDefault="00767205" w:rsidP="00AF6D78">
      <w:pPr>
        <w:pStyle w:val="Heading2"/>
        <w:widowControl w:val="0"/>
        <w:spacing w:after="120"/>
        <w:rPr>
          <w:color w:val="000000" w:themeColor="text1"/>
          <w:szCs w:val="22"/>
        </w:rPr>
      </w:pPr>
      <w:r w:rsidRPr="00C10890">
        <w:rPr>
          <w:color w:val="000000" w:themeColor="text1"/>
          <w:szCs w:val="22"/>
        </w:rPr>
        <w:t>The provisions of this clause </w:t>
      </w:r>
      <w:r w:rsidRPr="00C10890">
        <w:rPr>
          <w:color w:val="000000" w:themeColor="text1"/>
          <w:szCs w:val="22"/>
        </w:rPr>
        <w:fldChar w:fldCharType="begin"/>
      </w:r>
      <w:r w:rsidRPr="00C10890">
        <w:rPr>
          <w:color w:val="000000" w:themeColor="text1"/>
          <w:szCs w:val="22"/>
        </w:rPr>
        <w:instrText xml:space="preserve"> REF _Ref145563536 \r \h  \* MERGEFORMAT </w:instrText>
      </w:r>
      <w:r w:rsidRPr="00C10890">
        <w:rPr>
          <w:color w:val="000000" w:themeColor="text1"/>
          <w:szCs w:val="22"/>
        </w:rPr>
      </w:r>
      <w:r w:rsidRPr="00C10890">
        <w:rPr>
          <w:color w:val="000000" w:themeColor="text1"/>
          <w:szCs w:val="22"/>
        </w:rPr>
        <w:fldChar w:fldCharType="separate"/>
      </w:r>
      <w:r w:rsidR="000A393A">
        <w:rPr>
          <w:color w:val="000000" w:themeColor="text1"/>
          <w:szCs w:val="22"/>
        </w:rPr>
        <w:t>17</w:t>
      </w:r>
      <w:r w:rsidRPr="00C10890">
        <w:rPr>
          <w:color w:val="000000" w:themeColor="text1"/>
          <w:szCs w:val="22"/>
        </w:rPr>
        <w:fldChar w:fldCharType="end"/>
      </w:r>
      <w:r w:rsidRPr="00C10890">
        <w:rPr>
          <w:color w:val="000000" w:themeColor="text1"/>
          <w:szCs w:val="22"/>
        </w:rPr>
        <w:t xml:space="preserve"> are severable from the rest of this Agreement and will remain in effect even if this Agreement is terminated for any reason.</w:t>
      </w:r>
    </w:p>
    <w:p w14:paraId="4B0B19B4" w14:textId="3310CE0C" w:rsidR="00767205" w:rsidRPr="00C10890" w:rsidRDefault="00767205" w:rsidP="00AF6D78">
      <w:pPr>
        <w:pStyle w:val="Heading2"/>
        <w:widowControl w:val="0"/>
        <w:spacing w:after="120"/>
        <w:rPr>
          <w:color w:val="000000" w:themeColor="text1"/>
          <w:szCs w:val="22"/>
        </w:rPr>
      </w:pPr>
      <w:r w:rsidRPr="00C10890">
        <w:rPr>
          <w:color w:val="000000" w:themeColor="text1"/>
          <w:szCs w:val="22"/>
        </w:rPr>
        <w:t xml:space="preserve">The arbitrator will have the power to give default judgment if </w:t>
      </w:r>
      <w:r w:rsidR="00330DA0" w:rsidRPr="00C10890">
        <w:rPr>
          <w:color w:val="000000" w:themeColor="text1"/>
          <w:szCs w:val="22"/>
        </w:rPr>
        <w:t>a</w:t>
      </w:r>
      <w:r w:rsidRPr="00C10890">
        <w:rPr>
          <w:color w:val="000000" w:themeColor="text1"/>
          <w:szCs w:val="22"/>
        </w:rPr>
        <w:t xml:space="preserve"> Party fails to make submissions on the due date and/or fails to appear at the arbitration.</w:t>
      </w:r>
    </w:p>
    <w:p w14:paraId="03E5F93E" w14:textId="77777777" w:rsidR="00767205" w:rsidRPr="00C10890" w:rsidRDefault="00767205" w:rsidP="00AF6D78">
      <w:pPr>
        <w:pStyle w:val="Heading2"/>
        <w:widowControl w:val="0"/>
        <w:spacing w:after="120"/>
        <w:rPr>
          <w:color w:val="000000" w:themeColor="text1"/>
          <w:szCs w:val="22"/>
        </w:rPr>
      </w:pPr>
      <w:r w:rsidRPr="00C10890">
        <w:rPr>
          <w:color w:val="000000" w:themeColor="text1"/>
          <w:szCs w:val="22"/>
        </w:rPr>
        <w:t>The arbitrator's award will, in the absence of manifest error, be final and binding on the Parties and incapable of appeal. Any Party to the arbitration will be entitled to have the award made an order of court of competent jurisdiction.</w:t>
      </w:r>
    </w:p>
    <w:p w14:paraId="289773C0" w14:textId="77777777" w:rsidR="00767205" w:rsidRPr="00C10890" w:rsidRDefault="00767205" w:rsidP="00AF6D78">
      <w:pPr>
        <w:pStyle w:val="Heading2"/>
        <w:widowControl w:val="0"/>
        <w:spacing w:after="120"/>
        <w:rPr>
          <w:color w:val="000000" w:themeColor="text1"/>
          <w:szCs w:val="22"/>
        </w:rPr>
      </w:pPr>
      <w:r w:rsidRPr="00C10890">
        <w:rPr>
          <w:color w:val="000000" w:themeColor="text1"/>
          <w:szCs w:val="22"/>
        </w:rPr>
        <w:t xml:space="preserve">The costs of any venue, arbitrator's remuneration, recording, transcription and other costs and expenses ancillary to the hearing shall be borne by the Parties in equal shares and will be recoverable, as costs in the cause under the provisions of any award. </w:t>
      </w:r>
    </w:p>
    <w:p w14:paraId="31265F6C" w14:textId="062D2BB5" w:rsidR="007568EB" w:rsidRPr="00C10890" w:rsidRDefault="007568EB" w:rsidP="00AF6D78">
      <w:pPr>
        <w:pStyle w:val="Heading1"/>
        <w:keepNext w:val="0"/>
        <w:widowControl w:val="0"/>
        <w:spacing w:after="120"/>
        <w:ind w:left="850" w:hanging="850"/>
        <w:jc w:val="both"/>
        <w:rPr>
          <w:color w:val="000000" w:themeColor="text1"/>
        </w:rPr>
      </w:pPr>
      <w:bookmarkStart w:id="66" w:name="_Toc214254263"/>
      <w:bookmarkEnd w:id="60"/>
      <w:r w:rsidRPr="00C10890">
        <w:rPr>
          <w:color w:val="000000" w:themeColor="text1"/>
        </w:rPr>
        <w:lastRenderedPageBreak/>
        <w:t>AGREEMENT BINDING ON SUCCESSORS IN TITLE</w:t>
      </w:r>
      <w:bookmarkStart w:id="67" w:name="_Ref373760634"/>
      <w:bookmarkStart w:id="68" w:name="_Ref228261784"/>
      <w:bookmarkEnd w:id="66"/>
      <w:r w:rsidRPr="00C10890">
        <w:rPr>
          <w:color w:val="000000" w:themeColor="text1"/>
        </w:rPr>
        <w:fldChar w:fldCharType="begin"/>
      </w:r>
      <w:r w:rsidRPr="00C10890">
        <w:rPr>
          <w:color w:val="000000" w:themeColor="text1"/>
        </w:rPr>
        <w:instrText xml:space="preserve"> TITLE"</w:instrText>
      </w:r>
      <w:r w:rsidRPr="00C10890">
        <w:rPr>
          <w:color w:val="000000" w:themeColor="text1"/>
        </w:rPr>
        <w:fldChar w:fldCharType="end"/>
      </w:r>
    </w:p>
    <w:p w14:paraId="28278089" w14:textId="77777777" w:rsidR="007568EB" w:rsidRPr="00C10890" w:rsidRDefault="007568EB" w:rsidP="00AF6D78">
      <w:pPr>
        <w:pStyle w:val="Heading2"/>
        <w:widowControl w:val="0"/>
        <w:spacing w:after="120"/>
        <w:rPr>
          <w:color w:val="000000" w:themeColor="text1"/>
          <w:szCs w:val="22"/>
        </w:rPr>
      </w:pPr>
      <w:r w:rsidRPr="00C10890">
        <w:rPr>
          <w:color w:val="000000" w:themeColor="text1"/>
          <w:szCs w:val="22"/>
        </w:rPr>
        <w:tab/>
        <w:t>This Agreement shall be binding on the administrators, executors, heirs, judicial managers and other successors-in-title of the Parties, who shall not be entitled to terminate this Agreement merely by reason of the death of a Party.</w:t>
      </w:r>
    </w:p>
    <w:p w14:paraId="0E7ADA7E" w14:textId="77777777" w:rsidR="007568EB" w:rsidRPr="00C10890" w:rsidRDefault="007568EB" w:rsidP="00AF6D78">
      <w:pPr>
        <w:pStyle w:val="Heading2"/>
        <w:widowControl w:val="0"/>
        <w:spacing w:after="120"/>
        <w:rPr>
          <w:color w:val="000000" w:themeColor="text1"/>
          <w:szCs w:val="22"/>
        </w:rPr>
      </w:pPr>
      <w:r w:rsidRPr="00C10890">
        <w:rPr>
          <w:color w:val="000000" w:themeColor="text1"/>
          <w:szCs w:val="22"/>
        </w:rPr>
        <w:t>Each Party indemnifies the other(s) against any loss or damage of any nature whatsoever which the other(s) may sustain if this Agreement is not binding for any reason on the former's administrators, executors, heirs, judicial managers and/or other successors-in-title.</w:t>
      </w:r>
    </w:p>
    <w:p w14:paraId="03CF9A5E" w14:textId="666121A2" w:rsidR="00EE5CFE" w:rsidRPr="00C10890" w:rsidRDefault="00000000" w:rsidP="00AF6D78">
      <w:pPr>
        <w:pStyle w:val="Heading1"/>
        <w:keepNext w:val="0"/>
        <w:widowControl w:val="0"/>
        <w:spacing w:after="120"/>
        <w:jc w:val="both"/>
        <w:rPr>
          <w:color w:val="000000" w:themeColor="text1"/>
        </w:rPr>
      </w:pPr>
      <w:bookmarkStart w:id="69" w:name="_Ref201049236"/>
      <w:bookmarkStart w:id="70" w:name="_Toc214254264"/>
      <w:bookmarkEnd w:id="67"/>
      <w:r w:rsidRPr="00C10890">
        <w:rPr>
          <w:color w:val="000000" w:themeColor="text1"/>
        </w:rPr>
        <w:t>General</w:t>
      </w:r>
      <w:bookmarkEnd w:id="68"/>
      <w:bookmarkEnd w:id="69"/>
      <w:bookmarkEnd w:id="70"/>
    </w:p>
    <w:p w14:paraId="214DF49E" w14:textId="0A06AC0F" w:rsidR="00DF49B4" w:rsidRPr="00C10890" w:rsidRDefault="00DF49B4" w:rsidP="00AF6D78">
      <w:pPr>
        <w:pStyle w:val="Heading2"/>
        <w:widowControl w:val="0"/>
        <w:spacing w:after="120"/>
        <w:rPr>
          <w:color w:val="000000" w:themeColor="text1"/>
          <w:szCs w:val="22"/>
        </w:rPr>
      </w:pPr>
      <w:r w:rsidRPr="00C10890">
        <w:rPr>
          <w:color w:val="000000" w:themeColor="text1"/>
          <w:szCs w:val="22"/>
          <w:u w:val="single"/>
        </w:rPr>
        <w:t>Good faith</w:t>
      </w:r>
      <w:r w:rsidRPr="00C10890">
        <w:rPr>
          <w:color w:val="000000" w:themeColor="text1"/>
          <w:szCs w:val="22"/>
        </w:rPr>
        <w:t>: the Parties shall in their dealings with each other display good faith.</w:t>
      </w:r>
    </w:p>
    <w:p w14:paraId="02A32DDD" w14:textId="337B6E94" w:rsidR="009F14DA" w:rsidRPr="00C10890" w:rsidRDefault="009F14DA" w:rsidP="00AF6D78">
      <w:pPr>
        <w:pStyle w:val="Heading2"/>
        <w:widowControl w:val="0"/>
        <w:spacing w:after="120"/>
        <w:rPr>
          <w:color w:val="000000" w:themeColor="text1"/>
          <w:szCs w:val="22"/>
        </w:rPr>
      </w:pPr>
      <w:r w:rsidRPr="00C10890">
        <w:rPr>
          <w:color w:val="000000" w:themeColor="text1"/>
          <w:szCs w:val="22"/>
          <w:u w:val="single"/>
        </w:rPr>
        <w:t>Co-operation</w:t>
      </w:r>
      <w:r w:rsidRPr="00C10890">
        <w:rPr>
          <w:color w:val="000000" w:themeColor="text1"/>
          <w:szCs w:val="22"/>
        </w:rPr>
        <w:t xml:space="preserve">: the Parties </w:t>
      </w:r>
      <w:proofErr w:type="gramStart"/>
      <w:r w:rsidRPr="00C10890">
        <w:rPr>
          <w:color w:val="000000" w:themeColor="text1"/>
          <w:szCs w:val="22"/>
        </w:rPr>
        <w:t>undertake at all times</w:t>
      </w:r>
      <w:proofErr w:type="gramEnd"/>
      <w:r w:rsidRPr="00C10890">
        <w:rPr>
          <w:color w:val="000000" w:themeColor="text1"/>
          <w:szCs w:val="22"/>
        </w:rPr>
        <w:t xml:space="preserve"> to do all such things, perform all such actions and take all such steps and to procure the doing of all such steps as may be open to them and necessary for or incidental to the putting into effect or maintenance of the terms, conditions and/or import of this Agreement.</w:t>
      </w:r>
    </w:p>
    <w:p w14:paraId="5F02A7B9" w14:textId="77777777" w:rsidR="00225705" w:rsidRPr="00C10890" w:rsidRDefault="00225705" w:rsidP="00AF6D78">
      <w:pPr>
        <w:pStyle w:val="Heading2"/>
        <w:widowControl w:val="0"/>
        <w:spacing w:after="120"/>
        <w:rPr>
          <w:color w:val="000000" w:themeColor="text1"/>
          <w:szCs w:val="22"/>
        </w:rPr>
      </w:pPr>
      <w:r w:rsidRPr="00C10890">
        <w:rPr>
          <w:color w:val="000000" w:themeColor="text1"/>
          <w:szCs w:val="22"/>
          <w:u w:val="single"/>
        </w:rPr>
        <w:t>Whole agreement</w:t>
      </w:r>
      <w:r w:rsidRPr="00C10890">
        <w:rPr>
          <w:color w:val="000000" w:themeColor="text1"/>
          <w:szCs w:val="22"/>
        </w:rPr>
        <w:t xml:space="preserve">: this Agreement constitutes the whole agreement between the Parties relating to the subject matter of this Agreement and supersedes any other discussions, agreements and/or understandings, written or oral, regarding the subject matter of this Agreement. </w:t>
      </w:r>
    </w:p>
    <w:p w14:paraId="49231854" w14:textId="51C80E78" w:rsidR="009F14DA" w:rsidRPr="00C10890" w:rsidRDefault="009F14DA" w:rsidP="00AF6D78">
      <w:pPr>
        <w:pStyle w:val="Heading2"/>
        <w:widowControl w:val="0"/>
        <w:spacing w:after="120"/>
        <w:rPr>
          <w:color w:val="000000" w:themeColor="text1"/>
          <w:szCs w:val="22"/>
        </w:rPr>
      </w:pPr>
      <w:r w:rsidRPr="00C10890">
        <w:rPr>
          <w:color w:val="000000" w:themeColor="text1"/>
          <w:szCs w:val="22"/>
          <w:u w:val="single"/>
        </w:rPr>
        <w:t>Relationship between the Parties</w:t>
      </w:r>
      <w:r w:rsidRPr="00C10890">
        <w:rPr>
          <w:color w:val="000000" w:themeColor="text1"/>
          <w:szCs w:val="22"/>
        </w:rPr>
        <w:t xml:space="preserve">: the Parties agree that </w:t>
      </w:r>
      <w:r w:rsidR="00BB5C2D" w:rsidRPr="00C10890">
        <w:rPr>
          <w:color w:val="000000" w:themeColor="text1"/>
          <w:szCs w:val="22"/>
        </w:rPr>
        <w:t>no</w:t>
      </w:r>
      <w:r w:rsidRPr="00C10890">
        <w:rPr>
          <w:color w:val="000000" w:themeColor="text1"/>
          <w:szCs w:val="22"/>
        </w:rPr>
        <w:t xml:space="preserve"> Party is a partner or agent of the other Party</w:t>
      </w:r>
      <w:r w:rsidR="00BB5C2D" w:rsidRPr="00C10890">
        <w:rPr>
          <w:color w:val="000000" w:themeColor="text1"/>
          <w:szCs w:val="22"/>
        </w:rPr>
        <w:t>(</w:t>
      </w:r>
      <w:proofErr w:type="spellStart"/>
      <w:r w:rsidR="00BB5C2D" w:rsidRPr="00C10890">
        <w:rPr>
          <w:color w:val="000000" w:themeColor="text1"/>
          <w:szCs w:val="22"/>
        </w:rPr>
        <w:t>ies</w:t>
      </w:r>
      <w:proofErr w:type="spellEnd"/>
      <w:r w:rsidR="00BB5C2D" w:rsidRPr="00C10890">
        <w:rPr>
          <w:color w:val="000000" w:themeColor="text1"/>
          <w:szCs w:val="22"/>
        </w:rPr>
        <w:t>)</w:t>
      </w:r>
      <w:r w:rsidRPr="00C10890">
        <w:rPr>
          <w:color w:val="000000" w:themeColor="text1"/>
          <w:szCs w:val="22"/>
        </w:rPr>
        <w:t xml:space="preserve"> and </w:t>
      </w:r>
      <w:r w:rsidR="00BB5C2D" w:rsidRPr="00C10890">
        <w:rPr>
          <w:color w:val="000000" w:themeColor="text1"/>
          <w:szCs w:val="22"/>
        </w:rPr>
        <w:t>no</w:t>
      </w:r>
      <w:r w:rsidRPr="00C10890">
        <w:rPr>
          <w:color w:val="000000" w:themeColor="text1"/>
          <w:szCs w:val="22"/>
        </w:rPr>
        <w:t xml:space="preserve"> Party will have any right, power, or authority to enter into any agreement for, or on behalf of, or incur any obligation or liability of, or to otherwise bind, the other Party</w:t>
      </w:r>
      <w:r w:rsidR="00BB5C2D" w:rsidRPr="00C10890">
        <w:rPr>
          <w:color w:val="000000" w:themeColor="text1"/>
          <w:szCs w:val="22"/>
        </w:rPr>
        <w:t>(</w:t>
      </w:r>
      <w:proofErr w:type="spellStart"/>
      <w:r w:rsidR="00BB5C2D" w:rsidRPr="00C10890">
        <w:rPr>
          <w:color w:val="000000" w:themeColor="text1"/>
          <w:szCs w:val="22"/>
        </w:rPr>
        <w:t>ies</w:t>
      </w:r>
      <w:proofErr w:type="spellEnd"/>
      <w:r w:rsidR="00BB5C2D" w:rsidRPr="00C10890">
        <w:rPr>
          <w:color w:val="000000" w:themeColor="text1"/>
          <w:szCs w:val="22"/>
        </w:rPr>
        <w:t>)</w:t>
      </w:r>
      <w:r w:rsidRPr="00C10890">
        <w:rPr>
          <w:color w:val="000000" w:themeColor="text1"/>
          <w:szCs w:val="22"/>
        </w:rPr>
        <w:t>.</w:t>
      </w:r>
    </w:p>
    <w:p w14:paraId="62692C54" w14:textId="3CDDE3BA" w:rsidR="009F14DA" w:rsidRPr="00C10890" w:rsidRDefault="009F14DA" w:rsidP="00AF6D78">
      <w:pPr>
        <w:pStyle w:val="Heading2"/>
        <w:widowControl w:val="0"/>
        <w:spacing w:after="120"/>
        <w:rPr>
          <w:color w:val="000000" w:themeColor="text1"/>
          <w:szCs w:val="22"/>
        </w:rPr>
      </w:pPr>
      <w:r w:rsidRPr="00C10890">
        <w:rPr>
          <w:color w:val="000000" w:themeColor="text1"/>
          <w:szCs w:val="22"/>
          <w:u w:val="single"/>
        </w:rPr>
        <w:t>Address for service</w:t>
      </w:r>
      <w:r w:rsidRPr="00C10890">
        <w:rPr>
          <w:color w:val="000000" w:themeColor="text1"/>
          <w:szCs w:val="22"/>
        </w:rPr>
        <w:t>: any notice, approval, request, authorisation, direction, or other communication under this Agreement shall be given in writing, directed to the addresses of the Parties set forth in clause </w:t>
      </w:r>
      <w:r w:rsidR="00BB5C2D" w:rsidRPr="00C10890">
        <w:rPr>
          <w:color w:val="000000" w:themeColor="text1"/>
          <w:szCs w:val="22"/>
        </w:rPr>
        <w:fldChar w:fldCharType="begin"/>
      </w:r>
      <w:r w:rsidR="00BB5C2D" w:rsidRPr="00C10890">
        <w:rPr>
          <w:color w:val="000000" w:themeColor="text1"/>
          <w:szCs w:val="22"/>
        </w:rPr>
        <w:instrText xml:space="preserve"> REF _Ref200711690 \r \h </w:instrText>
      </w:r>
      <w:r w:rsidR="00AF6D78" w:rsidRPr="00C10890">
        <w:rPr>
          <w:color w:val="000000" w:themeColor="text1"/>
          <w:szCs w:val="22"/>
        </w:rPr>
        <w:instrText xml:space="preserve"> \* MERGEFORMAT </w:instrText>
      </w:r>
      <w:r w:rsidR="00BB5C2D" w:rsidRPr="00C10890">
        <w:rPr>
          <w:color w:val="000000" w:themeColor="text1"/>
          <w:szCs w:val="22"/>
        </w:rPr>
      </w:r>
      <w:r w:rsidR="00BB5C2D" w:rsidRPr="00C10890">
        <w:rPr>
          <w:color w:val="000000" w:themeColor="text1"/>
          <w:szCs w:val="22"/>
        </w:rPr>
        <w:fldChar w:fldCharType="separate"/>
      </w:r>
      <w:r w:rsidR="000A393A">
        <w:rPr>
          <w:color w:val="000000" w:themeColor="text1"/>
          <w:szCs w:val="22"/>
        </w:rPr>
        <w:t>1</w:t>
      </w:r>
      <w:r w:rsidR="00BB5C2D" w:rsidRPr="00C10890">
        <w:rPr>
          <w:color w:val="000000" w:themeColor="text1"/>
          <w:szCs w:val="22"/>
        </w:rPr>
        <w:fldChar w:fldCharType="end"/>
      </w:r>
      <w:r w:rsidR="00BB5C2D" w:rsidRPr="00C10890">
        <w:rPr>
          <w:color w:val="000000" w:themeColor="text1"/>
          <w:szCs w:val="22"/>
        </w:rPr>
        <w:t xml:space="preserve"> and as </w:t>
      </w:r>
      <w:r w:rsidR="00312FD9" w:rsidRPr="00C10890">
        <w:rPr>
          <w:color w:val="000000" w:themeColor="text1"/>
          <w:szCs w:val="22"/>
        </w:rPr>
        <w:t xml:space="preserve">recorded in </w:t>
      </w:r>
      <w:r w:rsidR="00312FD9" w:rsidRPr="00C10890">
        <w:rPr>
          <w:color w:val="000000" w:themeColor="text1"/>
          <w:szCs w:val="22"/>
        </w:rPr>
        <w:fldChar w:fldCharType="begin"/>
      </w:r>
      <w:r w:rsidR="00312FD9" w:rsidRPr="00C10890">
        <w:rPr>
          <w:color w:val="000000" w:themeColor="text1"/>
          <w:szCs w:val="22"/>
        </w:rPr>
        <w:instrText xml:space="preserve"> REF _Ref201051834 \h </w:instrText>
      </w:r>
      <w:r w:rsidR="005871FE" w:rsidRPr="00C10890">
        <w:rPr>
          <w:color w:val="000000" w:themeColor="text1"/>
          <w:szCs w:val="22"/>
        </w:rPr>
        <w:instrText xml:space="preserve"> \* MERGEFORMAT </w:instrText>
      </w:r>
      <w:r w:rsidR="00312FD9" w:rsidRPr="00C10890">
        <w:rPr>
          <w:color w:val="000000" w:themeColor="text1"/>
          <w:szCs w:val="22"/>
        </w:rPr>
      </w:r>
      <w:r w:rsidR="00312FD9" w:rsidRPr="00C10890">
        <w:rPr>
          <w:color w:val="000000" w:themeColor="text1"/>
          <w:szCs w:val="22"/>
        </w:rPr>
        <w:fldChar w:fldCharType="separate"/>
      </w:r>
      <w:r w:rsidR="000A393A" w:rsidRPr="00C10890">
        <w:rPr>
          <w:color w:val="000000" w:themeColor="text1"/>
        </w:rPr>
        <w:t>SCHEDULE A</w:t>
      </w:r>
      <w:r w:rsidR="00312FD9" w:rsidRPr="00C10890">
        <w:rPr>
          <w:color w:val="000000" w:themeColor="text1"/>
          <w:szCs w:val="22"/>
        </w:rPr>
        <w:fldChar w:fldCharType="end"/>
      </w:r>
      <w:r w:rsidR="00BB5C2D" w:rsidRPr="00C10890">
        <w:rPr>
          <w:color w:val="000000" w:themeColor="text1"/>
          <w:szCs w:val="22"/>
        </w:rPr>
        <w:t xml:space="preserve"> and </w:t>
      </w:r>
      <w:r w:rsidR="00312FD9" w:rsidRPr="00C10890">
        <w:rPr>
          <w:color w:val="000000" w:themeColor="text1"/>
          <w:szCs w:val="22"/>
          <w:highlight w:val="cyan"/>
        </w:rPr>
        <w:fldChar w:fldCharType="begin"/>
      </w:r>
      <w:r w:rsidR="00312FD9" w:rsidRPr="00C10890">
        <w:rPr>
          <w:color w:val="000000" w:themeColor="text1"/>
          <w:szCs w:val="22"/>
        </w:rPr>
        <w:instrText xml:space="preserve"> REF _Ref201051849 \h </w:instrText>
      </w:r>
      <w:r w:rsidR="005871FE" w:rsidRPr="00C10890">
        <w:rPr>
          <w:color w:val="000000" w:themeColor="text1"/>
          <w:szCs w:val="22"/>
          <w:highlight w:val="cyan"/>
        </w:rPr>
        <w:instrText xml:space="preserve"> \* MERGEFORMAT </w:instrText>
      </w:r>
      <w:r w:rsidR="00312FD9" w:rsidRPr="00C10890">
        <w:rPr>
          <w:color w:val="000000" w:themeColor="text1"/>
          <w:szCs w:val="22"/>
          <w:highlight w:val="cyan"/>
        </w:rPr>
      </w:r>
      <w:r w:rsidR="00312FD9" w:rsidRPr="00C10890">
        <w:rPr>
          <w:color w:val="000000" w:themeColor="text1"/>
          <w:szCs w:val="22"/>
          <w:highlight w:val="cyan"/>
        </w:rPr>
        <w:fldChar w:fldCharType="separate"/>
      </w:r>
      <w:r w:rsidR="000A393A" w:rsidRPr="00C10890">
        <w:rPr>
          <w:color w:val="000000" w:themeColor="text1"/>
        </w:rPr>
        <w:t>SCHEDULE B</w:t>
      </w:r>
      <w:r w:rsidR="00312FD9" w:rsidRPr="00C10890">
        <w:rPr>
          <w:color w:val="000000" w:themeColor="text1"/>
          <w:szCs w:val="22"/>
          <w:highlight w:val="cyan"/>
        </w:rPr>
        <w:fldChar w:fldCharType="end"/>
      </w:r>
      <w:r w:rsidRPr="00C10890">
        <w:rPr>
          <w:color w:val="000000" w:themeColor="text1"/>
          <w:szCs w:val="22"/>
        </w:rPr>
        <w:t>, and shall be deemed to have been delivered and given for all purposes:</w:t>
      </w:r>
    </w:p>
    <w:p w14:paraId="77D66CE0" w14:textId="77777777" w:rsidR="009F14DA" w:rsidRPr="00C10890" w:rsidRDefault="009F14DA" w:rsidP="00AF6D78">
      <w:pPr>
        <w:pStyle w:val="Heading3"/>
        <w:widowControl w:val="0"/>
        <w:spacing w:after="120"/>
      </w:pPr>
      <w:r w:rsidRPr="00C10890">
        <w:t>on the delivery date if delivered by email, provided that any notice sent after 17:00 on a Business Day, or any notice sent on a non-Business Day, shall be deemed received on the next Business Day;</w:t>
      </w:r>
    </w:p>
    <w:p w14:paraId="781BCFD2" w14:textId="77777777" w:rsidR="009F14DA" w:rsidRPr="00C10890" w:rsidRDefault="009F14DA" w:rsidP="00AF6D78">
      <w:pPr>
        <w:pStyle w:val="Heading3"/>
        <w:widowControl w:val="0"/>
        <w:spacing w:after="120"/>
      </w:pPr>
      <w:r w:rsidRPr="00C10890">
        <w:t xml:space="preserve">on the delivery date if delivered personally to the Party to whom the </w:t>
      </w:r>
      <w:r w:rsidRPr="00C10890">
        <w:lastRenderedPageBreak/>
        <w:t>same is directed;</w:t>
      </w:r>
    </w:p>
    <w:p w14:paraId="5E00B4A2" w14:textId="77777777" w:rsidR="009F14DA" w:rsidRPr="00C10890" w:rsidRDefault="009F14DA" w:rsidP="00AF6D78">
      <w:pPr>
        <w:pStyle w:val="Heading3"/>
        <w:widowControl w:val="0"/>
        <w:spacing w:after="120"/>
      </w:pPr>
      <w:r w:rsidRPr="00C10890">
        <w:t>1 (one) Business Day after deposit with a commercial overnight carrier with written verification of receipt; and</w:t>
      </w:r>
    </w:p>
    <w:p w14:paraId="5C1E82BE" w14:textId="77777777" w:rsidR="009F14DA" w:rsidRPr="00C10890" w:rsidRDefault="009F14DA" w:rsidP="00AF6D78">
      <w:pPr>
        <w:pStyle w:val="Heading2"/>
        <w:widowControl w:val="0"/>
        <w:numPr>
          <w:ilvl w:val="0"/>
          <w:numId w:val="0"/>
        </w:numPr>
        <w:spacing w:after="120"/>
        <w:ind w:left="1988"/>
        <w:rPr>
          <w:color w:val="000000" w:themeColor="text1"/>
          <w:szCs w:val="22"/>
        </w:rPr>
      </w:pPr>
      <w:r w:rsidRPr="00C10890">
        <w:rPr>
          <w:color w:val="000000" w:themeColor="text1"/>
          <w:szCs w:val="22"/>
        </w:rPr>
        <w:t xml:space="preserve">notwithstanding anything to the contrary set out herein, a written notice or communication </w:t>
      </w:r>
      <w:proofErr w:type="gramStart"/>
      <w:r w:rsidRPr="00C10890">
        <w:rPr>
          <w:color w:val="000000" w:themeColor="text1"/>
          <w:szCs w:val="22"/>
        </w:rPr>
        <w:t>actually received</w:t>
      </w:r>
      <w:proofErr w:type="gramEnd"/>
      <w:r w:rsidRPr="00C10890">
        <w:rPr>
          <w:color w:val="000000" w:themeColor="text1"/>
          <w:szCs w:val="22"/>
        </w:rPr>
        <w:t xml:space="preserve"> by a Party shall be an adequate written notice or communication to it notwithstanding that it was not sent to or delivered at its chosen address.</w:t>
      </w:r>
    </w:p>
    <w:p w14:paraId="198A8F56" w14:textId="777A6552" w:rsidR="009F14DA" w:rsidRPr="00C10890" w:rsidRDefault="009F14DA" w:rsidP="00AF6D78">
      <w:pPr>
        <w:pStyle w:val="Heading2"/>
        <w:widowControl w:val="0"/>
        <w:spacing w:after="120"/>
        <w:rPr>
          <w:color w:val="000000" w:themeColor="text1"/>
          <w:szCs w:val="22"/>
        </w:rPr>
      </w:pPr>
      <w:r w:rsidRPr="00C10890">
        <w:rPr>
          <w:color w:val="000000" w:themeColor="text1"/>
          <w:szCs w:val="22"/>
          <w:u w:val="single"/>
        </w:rPr>
        <w:t>No assignment</w:t>
      </w:r>
      <w:r w:rsidRPr="00C10890">
        <w:rPr>
          <w:color w:val="000000" w:themeColor="text1"/>
          <w:szCs w:val="22"/>
        </w:rPr>
        <w:t>: no Party will be entitled to cede their rights or delegate their obligations in terms of this Agreement without the express prior written consent of the other Party(</w:t>
      </w:r>
      <w:proofErr w:type="spellStart"/>
      <w:r w:rsidRPr="00C10890">
        <w:rPr>
          <w:color w:val="000000" w:themeColor="text1"/>
          <w:szCs w:val="22"/>
        </w:rPr>
        <w:t>ies</w:t>
      </w:r>
      <w:proofErr w:type="spellEnd"/>
      <w:r w:rsidRPr="00C10890">
        <w:rPr>
          <w:color w:val="000000" w:themeColor="text1"/>
          <w:szCs w:val="22"/>
        </w:rPr>
        <w:t>)</w:t>
      </w:r>
      <w:r w:rsidR="00312FD9" w:rsidRPr="00C10890">
        <w:rPr>
          <w:color w:val="000000" w:themeColor="text1"/>
          <w:szCs w:val="22"/>
        </w:rPr>
        <w:t>.</w:t>
      </w:r>
    </w:p>
    <w:p w14:paraId="73A9A7B0" w14:textId="77777777" w:rsidR="009F14DA" w:rsidRPr="00C10890" w:rsidRDefault="009F14DA" w:rsidP="00AF6D78">
      <w:pPr>
        <w:pStyle w:val="Heading2"/>
        <w:spacing w:after="120"/>
        <w:rPr>
          <w:color w:val="000000" w:themeColor="text1"/>
          <w:szCs w:val="22"/>
        </w:rPr>
      </w:pPr>
      <w:r w:rsidRPr="00C10890">
        <w:rPr>
          <w:color w:val="000000" w:themeColor="text1"/>
          <w:szCs w:val="22"/>
          <w:u w:val="single"/>
        </w:rPr>
        <w:t>No stipulation</w:t>
      </w:r>
      <w:r w:rsidRPr="00C10890">
        <w:rPr>
          <w:color w:val="000000" w:themeColor="text1"/>
          <w:szCs w:val="22"/>
        </w:rPr>
        <w:t>: no part of this Agreement will constitute a stipulation in favour of any person who is not a party to this Agreement unless the provision in question expressly provides that it does constitute such a stipulation.</w:t>
      </w:r>
    </w:p>
    <w:p w14:paraId="4E92F5C9" w14:textId="77777777" w:rsidR="009F14DA" w:rsidRPr="00C10890" w:rsidRDefault="009F14DA" w:rsidP="00AF6D78">
      <w:pPr>
        <w:pStyle w:val="Heading2"/>
        <w:widowControl w:val="0"/>
        <w:spacing w:after="120"/>
        <w:rPr>
          <w:color w:val="000000" w:themeColor="text1"/>
          <w:szCs w:val="22"/>
        </w:rPr>
      </w:pPr>
      <w:r w:rsidRPr="00C10890">
        <w:rPr>
          <w:color w:val="000000" w:themeColor="text1"/>
          <w:szCs w:val="22"/>
          <w:u w:val="single"/>
        </w:rPr>
        <w:t>No representation</w:t>
      </w:r>
      <w:r w:rsidRPr="00C10890">
        <w:rPr>
          <w:color w:val="000000" w:themeColor="text1"/>
          <w:szCs w:val="22"/>
        </w:rPr>
        <w:t>: to the extent permissible by law, no Party will be bound by any express or implied or tacit term, representation, warranty, promise or the like not recorded herein, whether it induced the contract and/or whether it was negligent or not.</w:t>
      </w:r>
    </w:p>
    <w:p w14:paraId="55FFBD0A" w14:textId="71229E7D" w:rsidR="009F14DA" w:rsidRPr="00C10890" w:rsidRDefault="009F14DA" w:rsidP="00AF6D78">
      <w:pPr>
        <w:pStyle w:val="Heading2"/>
        <w:widowControl w:val="0"/>
        <w:spacing w:after="120"/>
        <w:rPr>
          <w:color w:val="000000" w:themeColor="text1"/>
          <w:szCs w:val="22"/>
        </w:rPr>
      </w:pPr>
      <w:r w:rsidRPr="00C10890">
        <w:rPr>
          <w:color w:val="000000" w:themeColor="text1"/>
          <w:szCs w:val="22"/>
          <w:u w:val="single"/>
        </w:rPr>
        <w:t>Amendment</w:t>
      </w:r>
      <w:r w:rsidRPr="00C10890">
        <w:rPr>
          <w:color w:val="000000" w:themeColor="text1"/>
          <w:szCs w:val="22"/>
        </w:rPr>
        <w:t>: no amendment or consensual cancellation of this Agreement and no settlement of any disputes arising under this Agreement and no extension of time, waiver or relaxation or suspension of or agreement not to enforce or to suspend or postpone the enforcement of any of the provisions or terms of this Agreement shall be binding unless recorded in a written document signed by the Parties (or in the case of an extension of time, waiver or relaxation or suspension, signed by the Party or Parties granting such extension, waiver or relaxation).</w:t>
      </w:r>
    </w:p>
    <w:p w14:paraId="4F041D72" w14:textId="77777777" w:rsidR="009F14DA" w:rsidRPr="00C10890" w:rsidRDefault="009F14DA" w:rsidP="00AF6D78">
      <w:pPr>
        <w:pStyle w:val="Heading2"/>
        <w:widowControl w:val="0"/>
        <w:spacing w:after="120"/>
        <w:rPr>
          <w:color w:val="000000" w:themeColor="text1"/>
          <w:szCs w:val="22"/>
        </w:rPr>
      </w:pPr>
      <w:r w:rsidRPr="00C10890">
        <w:rPr>
          <w:color w:val="000000" w:themeColor="text1"/>
          <w:szCs w:val="22"/>
          <w:u w:val="single"/>
        </w:rPr>
        <w:t>Severability</w:t>
      </w:r>
      <w:r w:rsidRPr="00C10890">
        <w:rPr>
          <w:color w:val="000000" w:themeColor="text1"/>
          <w:szCs w:val="22"/>
        </w:rPr>
        <w:t>: any provision in this Agreement, which is or may become illegal, invalid or unenforceable will be ineffective to the extent of such prohibition or unenforceability and will be severed from the balance of this Agreement, without invalidating the remaining provisions of this Agreement.</w:t>
      </w:r>
    </w:p>
    <w:p w14:paraId="03062013" w14:textId="77777777" w:rsidR="00225705" w:rsidRPr="00C10890" w:rsidRDefault="00225705" w:rsidP="00AF6D78">
      <w:pPr>
        <w:pStyle w:val="Heading2"/>
        <w:widowControl w:val="0"/>
        <w:spacing w:after="120"/>
        <w:rPr>
          <w:color w:val="000000" w:themeColor="text1"/>
          <w:szCs w:val="22"/>
        </w:rPr>
      </w:pPr>
      <w:r w:rsidRPr="00C10890">
        <w:rPr>
          <w:color w:val="000000" w:themeColor="text1"/>
          <w:szCs w:val="22"/>
          <w:u w:val="single"/>
        </w:rPr>
        <w:t>Knowledge</w:t>
      </w:r>
      <w:r w:rsidRPr="00C10890">
        <w:rPr>
          <w:color w:val="000000" w:themeColor="text1"/>
          <w:szCs w:val="22"/>
        </w:rPr>
        <w:t xml:space="preserve">: where any representation or warranty in this Agreement refers to the knowledge, information or belief of a person or entity as the maker of such </w:t>
      </w:r>
      <w:r w:rsidRPr="00C10890">
        <w:rPr>
          <w:color w:val="000000" w:themeColor="text1"/>
          <w:szCs w:val="22"/>
        </w:rPr>
        <w:lastRenderedPageBreak/>
        <w:t>representation or warranty, such person or entity undertakes that it, and its officers and directors, have made full and diligent enquiry into the subject matter of such representation or warranty.</w:t>
      </w:r>
    </w:p>
    <w:p w14:paraId="1F7AE4CD" w14:textId="77777777" w:rsidR="00225705" w:rsidRPr="00C10890" w:rsidRDefault="00225705" w:rsidP="00AF6D78">
      <w:pPr>
        <w:pStyle w:val="Heading2"/>
        <w:widowControl w:val="0"/>
        <w:spacing w:after="120"/>
        <w:rPr>
          <w:color w:val="000000" w:themeColor="text1"/>
          <w:szCs w:val="22"/>
        </w:rPr>
      </w:pPr>
      <w:r w:rsidRPr="00C10890">
        <w:rPr>
          <w:color w:val="000000" w:themeColor="text1"/>
          <w:szCs w:val="22"/>
          <w:u w:val="single"/>
        </w:rPr>
        <w:t>Publicity</w:t>
      </w:r>
      <w:r w:rsidRPr="00C10890">
        <w:rPr>
          <w:color w:val="000000" w:themeColor="text1"/>
          <w:szCs w:val="22"/>
        </w:rPr>
        <w:t>: except for any announcement intended solely for internal distribution or any disclosure required by legal, accounting, or regulatory requirements beyond either Party's reasonable control, all media releases, public announcements, or public disclosures (including promotional or marketing material) by a Party or a Party's employees or agents concerning the Agreement or its subject matter, or including the name, trade name, trade mark, or symbol of the other Party, are prohibited without the other Party's prior written consent.</w:t>
      </w:r>
    </w:p>
    <w:p w14:paraId="5C3B9908" w14:textId="77777777" w:rsidR="009F14DA" w:rsidRPr="00C10890" w:rsidRDefault="009F14DA" w:rsidP="00AF6D78">
      <w:pPr>
        <w:pStyle w:val="Heading2"/>
        <w:widowControl w:val="0"/>
        <w:spacing w:after="120"/>
        <w:rPr>
          <w:color w:val="000000" w:themeColor="text1"/>
          <w:szCs w:val="22"/>
        </w:rPr>
      </w:pPr>
      <w:r w:rsidRPr="00C10890">
        <w:rPr>
          <w:color w:val="000000" w:themeColor="text1"/>
          <w:szCs w:val="22"/>
          <w:u w:val="single"/>
        </w:rPr>
        <w:t>Counterparts</w:t>
      </w:r>
      <w:r w:rsidRPr="00C10890">
        <w:rPr>
          <w:color w:val="000000" w:themeColor="text1"/>
          <w:szCs w:val="22"/>
        </w:rPr>
        <w:t>: this Agreement may be executed in several counterparts, each of which will together constitute one and the same instrument.</w:t>
      </w:r>
    </w:p>
    <w:p w14:paraId="756ABF30" w14:textId="3C0E49E9" w:rsidR="009F14DA" w:rsidRPr="00C10890" w:rsidRDefault="009F14DA" w:rsidP="00AF6D78">
      <w:pPr>
        <w:pStyle w:val="Heading2"/>
        <w:widowControl w:val="0"/>
        <w:spacing w:after="120"/>
        <w:rPr>
          <w:color w:val="000000" w:themeColor="text1"/>
          <w:szCs w:val="22"/>
        </w:rPr>
      </w:pPr>
      <w:r w:rsidRPr="00C10890">
        <w:rPr>
          <w:color w:val="000000" w:themeColor="text1"/>
          <w:szCs w:val="22"/>
          <w:u w:val="single"/>
        </w:rPr>
        <w:t>Costs</w:t>
      </w:r>
      <w:r w:rsidRPr="00C10890">
        <w:rPr>
          <w:color w:val="000000" w:themeColor="text1"/>
          <w:szCs w:val="22"/>
        </w:rPr>
        <w:t xml:space="preserve">: the </w:t>
      </w:r>
      <w:r w:rsidR="00390453" w:rsidRPr="00C10890">
        <w:rPr>
          <w:color w:val="000000" w:themeColor="text1"/>
          <w:szCs w:val="22"/>
        </w:rPr>
        <w:t xml:space="preserve">Parties will each bear the expenses and legal fees incurred in connection with the negotiation and implementation of this Agreement and related agreements identified for purposes of execution of this Agreement </w:t>
      </w:r>
      <w:r w:rsidR="00390453" w:rsidRPr="00C10890">
        <w:rPr>
          <w:color w:val="000000" w:themeColor="text1"/>
          <w:szCs w:val="22"/>
          <w:highlight w:val="yellow"/>
        </w:rPr>
        <w:t xml:space="preserve">[the </w:t>
      </w:r>
      <w:r w:rsidRPr="00C10890">
        <w:rPr>
          <w:color w:val="000000" w:themeColor="text1"/>
          <w:szCs w:val="22"/>
          <w:highlight w:val="yellow"/>
        </w:rPr>
        <w:t xml:space="preserve">Company </w:t>
      </w:r>
      <w:r w:rsidR="00390453" w:rsidRPr="00C10890">
        <w:rPr>
          <w:color w:val="000000" w:themeColor="text1"/>
          <w:szCs w:val="22"/>
          <w:highlight w:val="yellow"/>
        </w:rPr>
        <w:t>will</w:t>
      </w:r>
      <w:r w:rsidRPr="00C10890">
        <w:rPr>
          <w:color w:val="000000" w:themeColor="text1"/>
          <w:szCs w:val="22"/>
          <w:highlight w:val="yellow"/>
        </w:rPr>
        <w:t xml:space="preserve"> bear the expenses and legal fees incurred in connection with the negotiation and </w:t>
      </w:r>
      <w:r w:rsidR="00390453" w:rsidRPr="00C10890">
        <w:rPr>
          <w:color w:val="000000" w:themeColor="text1"/>
          <w:szCs w:val="22"/>
          <w:highlight w:val="yellow"/>
        </w:rPr>
        <w:t xml:space="preserve">implementation </w:t>
      </w:r>
      <w:r w:rsidRPr="00C10890">
        <w:rPr>
          <w:color w:val="000000" w:themeColor="text1"/>
          <w:szCs w:val="22"/>
          <w:highlight w:val="yellow"/>
        </w:rPr>
        <w:t>of th</w:t>
      </w:r>
      <w:r w:rsidR="00390453" w:rsidRPr="00C10890">
        <w:rPr>
          <w:color w:val="000000" w:themeColor="text1"/>
          <w:szCs w:val="22"/>
          <w:highlight w:val="yellow"/>
        </w:rPr>
        <w:t>is</w:t>
      </w:r>
      <w:r w:rsidRPr="00C10890">
        <w:rPr>
          <w:color w:val="000000" w:themeColor="text1"/>
          <w:szCs w:val="22"/>
          <w:highlight w:val="yellow"/>
        </w:rPr>
        <w:t xml:space="preserve"> Agreement and related agreements identified in writing by the Parties for these purposes prior to the Signature Date</w:t>
      </w:r>
      <w:r w:rsidR="00A248F2" w:rsidRPr="00C10890">
        <w:rPr>
          <w:color w:val="000000" w:themeColor="text1"/>
          <w:szCs w:val="22"/>
          <w:highlight w:val="yellow"/>
        </w:rPr>
        <w:t>]</w:t>
      </w:r>
      <w:r w:rsidRPr="00C10890">
        <w:rPr>
          <w:color w:val="000000" w:themeColor="text1"/>
          <w:szCs w:val="22"/>
        </w:rPr>
        <w:t>.</w:t>
      </w:r>
    </w:p>
    <w:p w14:paraId="5CADBEEB" w14:textId="77777777" w:rsidR="001349C8" w:rsidRPr="00C10890" w:rsidRDefault="00000000" w:rsidP="00AF6D78">
      <w:pPr>
        <w:pStyle w:val="Heading1"/>
        <w:keepNext w:val="0"/>
        <w:widowControl w:val="0"/>
        <w:numPr>
          <w:ilvl w:val="0"/>
          <w:numId w:val="0"/>
        </w:numPr>
        <w:spacing w:after="120"/>
        <w:jc w:val="center"/>
        <w:rPr>
          <w:color w:val="000000" w:themeColor="text1"/>
        </w:rPr>
      </w:pPr>
      <w:bookmarkStart w:id="71" w:name="_Toc201057184"/>
      <w:bookmarkStart w:id="72" w:name="_Toc201219741"/>
      <w:bookmarkStart w:id="73" w:name="_Toc214254265"/>
      <w:r w:rsidRPr="00C10890">
        <w:rPr>
          <w:color w:val="000000" w:themeColor="text1"/>
        </w:rPr>
        <w:t>SIGNATURE PAGE</w:t>
      </w:r>
      <w:r w:rsidR="004E4FC0" w:rsidRPr="00C10890">
        <w:rPr>
          <w:color w:val="000000" w:themeColor="text1"/>
        </w:rPr>
        <w:t>(S)</w:t>
      </w:r>
      <w:r w:rsidRPr="00C10890">
        <w:rPr>
          <w:color w:val="000000" w:themeColor="text1"/>
        </w:rPr>
        <w:t xml:space="preserve"> FOLLOW</w:t>
      </w:r>
      <w:r w:rsidR="004E4FC0" w:rsidRPr="00C10890">
        <w:rPr>
          <w:color w:val="000000" w:themeColor="text1"/>
        </w:rPr>
        <w:t>(</w:t>
      </w:r>
      <w:r w:rsidRPr="00C10890">
        <w:rPr>
          <w:color w:val="000000" w:themeColor="text1"/>
        </w:rPr>
        <w:t>S</w:t>
      </w:r>
      <w:r w:rsidR="004E4FC0" w:rsidRPr="00C10890">
        <w:rPr>
          <w:color w:val="000000" w:themeColor="text1"/>
        </w:rPr>
        <w:t>)</w:t>
      </w:r>
      <w:r w:rsidRPr="00C10890">
        <w:rPr>
          <w:color w:val="000000" w:themeColor="text1"/>
        </w:rPr>
        <w:t xml:space="preserve"> – REMAINDER OF page intentionally left blank</w:t>
      </w:r>
      <w:bookmarkEnd w:id="71"/>
      <w:bookmarkEnd w:id="72"/>
      <w:bookmarkEnd w:id="73"/>
    </w:p>
    <w:p w14:paraId="1082200E" w14:textId="77777777" w:rsidR="001349C8" w:rsidRPr="00C10890" w:rsidRDefault="00000000" w:rsidP="00AF6D78">
      <w:pPr>
        <w:widowControl w:val="0"/>
        <w:spacing w:after="120"/>
        <w:rPr>
          <w:rFonts w:cs="Arial"/>
          <w:bCs/>
          <w:iCs/>
          <w:color w:val="000000" w:themeColor="text1"/>
        </w:rPr>
      </w:pPr>
      <w:r w:rsidRPr="00C10890">
        <w:rPr>
          <w:rFonts w:cs="Arial"/>
          <w:bCs/>
          <w:iCs/>
          <w:color w:val="000000" w:themeColor="text1"/>
        </w:rPr>
        <w:br w:type="page"/>
      </w:r>
    </w:p>
    <w:p w14:paraId="6B147507" w14:textId="77777777" w:rsidR="00E0573E" w:rsidRPr="00C10890" w:rsidRDefault="00000000" w:rsidP="00AF6D78">
      <w:pPr>
        <w:pStyle w:val="Heading1"/>
        <w:keepNext w:val="0"/>
        <w:widowControl w:val="0"/>
        <w:numPr>
          <w:ilvl w:val="0"/>
          <w:numId w:val="0"/>
        </w:numPr>
        <w:spacing w:after="120"/>
        <w:ind w:left="851" w:hanging="851"/>
        <w:jc w:val="center"/>
        <w:rPr>
          <w:color w:val="000000" w:themeColor="text1"/>
        </w:rPr>
      </w:pPr>
      <w:bookmarkStart w:id="74" w:name="_Toc201219742"/>
      <w:bookmarkStart w:id="75" w:name="_Toc214254266"/>
      <w:r w:rsidRPr="00C10890">
        <w:rPr>
          <w:color w:val="000000" w:themeColor="text1"/>
        </w:rPr>
        <w:lastRenderedPageBreak/>
        <w:t>SIGNATURE PAGE(S)</w:t>
      </w:r>
      <w:bookmarkEnd w:id="74"/>
      <w:bookmarkEnd w:id="75"/>
    </w:p>
    <w:p w14:paraId="6E547BA9" w14:textId="77777777" w:rsidR="00AF6D78" w:rsidRPr="00C10890" w:rsidRDefault="00AF6D78" w:rsidP="00AF6D78">
      <w:pPr>
        <w:pStyle w:val="Heading1"/>
        <w:keepNext w:val="0"/>
        <w:widowControl w:val="0"/>
        <w:numPr>
          <w:ilvl w:val="0"/>
          <w:numId w:val="0"/>
        </w:numPr>
        <w:spacing w:after="120"/>
        <w:ind w:left="851" w:hanging="851"/>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195"/>
        <w:gridCol w:w="3423"/>
      </w:tblGrid>
      <w:tr w:rsidR="000A393A" w:rsidRPr="001C18A4" w14:paraId="396CEC2D" w14:textId="77777777" w:rsidTr="00CB658A">
        <w:tc>
          <w:tcPr>
            <w:tcW w:w="1398" w:type="dxa"/>
            <w:tcBorders>
              <w:top w:val="single" w:sz="4" w:space="0" w:color="auto"/>
              <w:left w:val="single" w:sz="4" w:space="0" w:color="auto"/>
              <w:bottom w:val="nil"/>
              <w:right w:val="nil"/>
            </w:tcBorders>
            <w:tcMar>
              <w:top w:w="0" w:type="dxa"/>
              <w:left w:w="108" w:type="dxa"/>
              <w:bottom w:w="0" w:type="dxa"/>
              <w:right w:w="108" w:type="dxa"/>
            </w:tcMar>
          </w:tcPr>
          <w:p w14:paraId="6923C3DC" w14:textId="77777777" w:rsidR="000A393A" w:rsidRPr="001C18A4" w:rsidRDefault="000A393A" w:rsidP="00CB658A">
            <w:pPr>
              <w:keepNext/>
              <w:spacing w:before="240"/>
              <w:rPr>
                <w:rFonts w:cs="Arial"/>
                <w:color w:val="000000"/>
              </w:rPr>
            </w:pPr>
            <w:r w:rsidRPr="001C18A4">
              <w:rPr>
                <w:rFonts w:cs="Arial"/>
                <w:color w:val="000000"/>
              </w:rPr>
              <w:t>For:</w:t>
            </w:r>
          </w:p>
        </w:tc>
        <w:tc>
          <w:tcPr>
            <w:tcW w:w="7618" w:type="dxa"/>
            <w:gridSpan w:val="2"/>
            <w:tcBorders>
              <w:top w:val="single" w:sz="4" w:space="0" w:color="auto"/>
              <w:left w:val="nil"/>
              <w:bottom w:val="nil"/>
              <w:right w:val="single" w:sz="4" w:space="0" w:color="auto"/>
            </w:tcBorders>
            <w:tcMar>
              <w:top w:w="0" w:type="dxa"/>
              <w:left w:w="108" w:type="dxa"/>
              <w:bottom w:w="0" w:type="dxa"/>
              <w:right w:w="108" w:type="dxa"/>
            </w:tcMar>
          </w:tcPr>
          <w:p w14:paraId="1C1DAC6F" w14:textId="77777777" w:rsidR="000A393A" w:rsidRPr="001C18A4" w:rsidRDefault="000A393A" w:rsidP="00CB658A">
            <w:pPr>
              <w:keepNext/>
              <w:spacing w:before="240"/>
              <w:rPr>
                <w:rFonts w:cs="Arial"/>
                <w:b/>
              </w:rPr>
            </w:pPr>
            <w:r>
              <w:rPr>
                <w:rFonts w:cs="Arial"/>
                <w:b/>
                <w:highlight w:val="yellow"/>
              </w:rPr>
              <w:t>[</w:t>
            </w:r>
            <w:r w:rsidRPr="001C18A4">
              <w:rPr>
                <w:rFonts w:cs="Arial"/>
                <w:b/>
                <w:highlight w:val="yellow"/>
              </w:rPr>
              <w:t>FULL NAME OF JURISTIC PERSON PARTY</w:t>
            </w:r>
            <w:r>
              <w:rPr>
                <w:rFonts w:cs="Arial"/>
                <w:b/>
              </w:rPr>
              <w:t>]</w:t>
            </w:r>
          </w:p>
        </w:tc>
      </w:tr>
      <w:tr w:rsidR="000A393A" w:rsidRPr="001C18A4" w14:paraId="3FDD33F3" w14:textId="77777777" w:rsidTr="00CB658A">
        <w:tc>
          <w:tcPr>
            <w:tcW w:w="1398" w:type="dxa"/>
            <w:tcBorders>
              <w:top w:val="nil"/>
              <w:left w:val="single" w:sz="4" w:space="0" w:color="auto"/>
              <w:bottom w:val="nil"/>
              <w:right w:val="nil"/>
            </w:tcBorders>
            <w:tcMar>
              <w:top w:w="0" w:type="dxa"/>
              <w:left w:w="108" w:type="dxa"/>
              <w:bottom w:w="0" w:type="dxa"/>
              <w:right w:w="108" w:type="dxa"/>
            </w:tcMar>
            <w:vAlign w:val="bottom"/>
          </w:tcPr>
          <w:p w14:paraId="22AD49A0" w14:textId="77777777" w:rsidR="000A393A" w:rsidRPr="001C18A4" w:rsidRDefault="000A393A" w:rsidP="00CB658A">
            <w:pPr>
              <w:keepNext/>
              <w:rPr>
                <w:rFonts w:cs="Arial"/>
                <w:color w:val="000000"/>
              </w:rPr>
            </w:pPr>
            <w:r w:rsidRPr="001C18A4">
              <w:rPr>
                <w:rFonts w:cs="Arial"/>
                <w:color w:val="000000"/>
              </w:rPr>
              <w:t>Signature:</w:t>
            </w:r>
          </w:p>
        </w:tc>
        <w:tc>
          <w:tcPr>
            <w:tcW w:w="4195" w:type="dxa"/>
            <w:tcBorders>
              <w:top w:val="nil"/>
              <w:left w:val="nil"/>
              <w:bottom w:val="single" w:sz="6" w:space="0" w:color="auto"/>
              <w:right w:val="nil"/>
            </w:tcBorders>
            <w:tcMar>
              <w:top w:w="0" w:type="dxa"/>
              <w:left w:w="108" w:type="dxa"/>
              <w:bottom w:w="0" w:type="dxa"/>
              <w:right w:w="108" w:type="dxa"/>
            </w:tcMar>
            <w:vAlign w:val="bottom"/>
          </w:tcPr>
          <w:p w14:paraId="6CEE3958" w14:textId="77777777" w:rsidR="000A393A" w:rsidRPr="001C18A4" w:rsidRDefault="000A393A" w:rsidP="00CB658A">
            <w:pPr>
              <w:keepNext/>
              <w:rPr>
                <w:rFonts w:cs="Arial"/>
                <w:color w:val="000000"/>
              </w:rPr>
            </w:pPr>
          </w:p>
        </w:tc>
        <w:tc>
          <w:tcPr>
            <w:tcW w:w="3423" w:type="dxa"/>
            <w:tcBorders>
              <w:top w:val="nil"/>
              <w:left w:val="nil"/>
              <w:bottom w:val="nil"/>
              <w:right w:val="single" w:sz="4" w:space="0" w:color="auto"/>
            </w:tcBorders>
            <w:tcMar>
              <w:top w:w="0" w:type="dxa"/>
              <w:left w:w="108" w:type="dxa"/>
              <w:bottom w:w="0" w:type="dxa"/>
              <w:right w:w="108" w:type="dxa"/>
            </w:tcMar>
          </w:tcPr>
          <w:p w14:paraId="0A1AC3FB" w14:textId="77777777" w:rsidR="000A393A" w:rsidRPr="001C18A4" w:rsidRDefault="000A393A" w:rsidP="00CB658A">
            <w:pPr>
              <w:keepNext/>
              <w:rPr>
                <w:rFonts w:cs="Arial"/>
                <w:color w:val="000000"/>
              </w:rPr>
            </w:pPr>
          </w:p>
        </w:tc>
      </w:tr>
      <w:tr w:rsidR="000A393A" w:rsidRPr="001C18A4" w14:paraId="15A96B28" w14:textId="77777777" w:rsidTr="00CB658A">
        <w:tc>
          <w:tcPr>
            <w:tcW w:w="1398" w:type="dxa"/>
            <w:tcBorders>
              <w:top w:val="nil"/>
              <w:left w:val="single" w:sz="4" w:space="0" w:color="auto"/>
              <w:bottom w:val="nil"/>
              <w:right w:val="nil"/>
            </w:tcBorders>
            <w:tcMar>
              <w:top w:w="0" w:type="dxa"/>
              <w:left w:w="108" w:type="dxa"/>
              <w:bottom w:w="0" w:type="dxa"/>
              <w:right w:w="108" w:type="dxa"/>
            </w:tcMar>
            <w:vAlign w:val="bottom"/>
          </w:tcPr>
          <w:p w14:paraId="241EBADC" w14:textId="77777777" w:rsidR="000A393A" w:rsidRPr="001C18A4" w:rsidRDefault="000A393A" w:rsidP="00CB658A">
            <w:pPr>
              <w:keepNext/>
              <w:rPr>
                <w:rFonts w:cs="Arial"/>
                <w:i/>
                <w:color w:val="000000"/>
                <w:sz w:val="16"/>
                <w:szCs w:val="16"/>
              </w:rPr>
            </w:pPr>
          </w:p>
        </w:tc>
        <w:tc>
          <w:tcPr>
            <w:tcW w:w="7618" w:type="dxa"/>
            <w:gridSpan w:val="2"/>
            <w:tcBorders>
              <w:top w:val="nil"/>
              <w:left w:val="nil"/>
              <w:bottom w:val="nil"/>
              <w:right w:val="single" w:sz="4" w:space="0" w:color="auto"/>
            </w:tcBorders>
            <w:tcMar>
              <w:top w:w="0" w:type="dxa"/>
              <w:left w:w="108" w:type="dxa"/>
              <w:bottom w:w="0" w:type="dxa"/>
              <w:right w:w="108" w:type="dxa"/>
            </w:tcMar>
            <w:vAlign w:val="bottom"/>
          </w:tcPr>
          <w:p w14:paraId="49F34BA2" w14:textId="77777777" w:rsidR="000A393A" w:rsidRPr="001C18A4" w:rsidRDefault="000A393A" w:rsidP="00CB658A">
            <w:pPr>
              <w:keepNext/>
              <w:rPr>
                <w:rFonts w:cs="Arial"/>
                <w:color w:val="000000"/>
                <w:sz w:val="16"/>
                <w:szCs w:val="16"/>
              </w:rPr>
            </w:pPr>
            <w:r w:rsidRPr="001C18A4">
              <w:rPr>
                <w:rFonts w:cs="Arial"/>
                <w:color w:val="000000"/>
                <w:sz w:val="16"/>
                <w:szCs w:val="16"/>
              </w:rPr>
              <w:fldChar w:fldCharType="begin">
                <w:ffData>
                  <w:name w:val="heshe3 FORMTEXT "/>
                  <w:enabled/>
                  <w:calcOnExit w:val="0"/>
                  <w:textInput>
                    <w:maxLength w:val="1"/>
                  </w:textInput>
                </w:ffData>
              </w:fldChar>
            </w:r>
            <w:r w:rsidRPr="001C18A4">
              <w:rPr>
                <w:rFonts w:cs="Arial"/>
                <w:color w:val="000000"/>
                <w:sz w:val="16"/>
                <w:szCs w:val="16"/>
              </w:rPr>
              <w:instrText>FORMTEXT</w:instrText>
            </w:r>
            <w:r w:rsidRPr="001C18A4">
              <w:rPr>
                <w:rFonts w:cs="Arial"/>
                <w:color w:val="000000"/>
                <w:sz w:val="16"/>
                <w:szCs w:val="16"/>
              </w:rPr>
            </w:r>
            <w:r w:rsidRPr="001C18A4">
              <w:rPr>
                <w:rFonts w:cs="Arial"/>
                <w:color w:val="000000"/>
                <w:sz w:val="16"/>
                <w:szCs w:val="16"/>
              </w:rPr>
              <w:fldChar w:fldCharType="separate"/>
            </w:r>
            <w:r>
              <w:rPr>
                <w:rFonts w:cs="Arial"/>
                <w:noProof/>
                <w:color w:val="000000"/>
                <w:sz w:val="16"/>
                <w:szCs w:val="16"/>
              </w:rPr>
              <w:t> </w:t>
            </w:r>
            <w:r w:rsidRPr="001C18A4">
              <w:rPr>
                <w:rFonts w:cs="Arial"/>
              </w:rPr>
              <w:fldChar w:fldCharType="end"/>
            </w:r>
            <w:r w:rsidRPr="001C18A4">
              <w:rPr>
                <w:rFonts w:cs="Arial"/>
                <w:i/>
                <w:sz w:val="18"/>
                <w:szCs w:val="18"/>
              </w:rPr>
              <w:fldChar w:fldCharType="begin">
                <w:ffData>
                  <w:name w:val="heshe3"/>
                  <w:enabled/>
                  <w:calcOnExit w:val="0"/>
                  <w:statusText w:type="text" w:val="Insert he or she for entity 3"/>
                  <w:textInput>
                    <w:default w:val="who warrants that he / she is duly authorised thereto"/>
                  </w:textInput>
                </w:ffData>
              </w:fldChar>
            </w:r>
            <w:r w:rsidRPr="001C18A4">
              <w:rPr>
                <w:rFonts w:cs="Arial"/>
                <w:i/>
                <w:sz w:val="18"/>
                <w:szCs w:val="18"/>
              </w:rPr>
              <w:instrText xml:space="preserve"> FORMTEXT </w:instrText>
            </w:r>
            <w:r w:rsidRPr="001C18A4">
              <w:rPr>
                <w:rFonts w:cs="Arial"/>
                <w:i/>
                <w:sz w:val="18"/>
                <w:szCs w:val="18"/>
              </w:rPr>
            </w:r>
            <w:r w:rsidRPr="001C18A4">
              <w:rPr>
                <w:rFonts w:cs="Arial"/>
                <w:i/>
                <w:sz w:val="18"/>
                <w:szCs w:val="18"/>
              </w:rPr>
              <w:fldChar w:fldCharType="separate"/>
            </w:r>
            <w:r>
              <w:rPr>
                <w:rFonts w:cs="Arial"/>
                <w:i/>
                <w:noProof/>
                <w:sz w:val="18"/>
                <w:szCs w:val="18"/>
              </w:rPr>
              <w:t>who warrants that he / she is duly authorised thereto</w:t>
            </w:r>
            <w:r w:rsidRPr="001C18A4">
              <w:rPr>
                <w:rFonts w:cs="Arial"/>
                <w:i/>
                <w:sz w:val="18"/>
                <w:szCs w:val="18"/>
              </w:rPr>
              <w:fldChar w:fldCharType="end"/>
            </w:r>
          </w:p>
        </w:tc>
      </w:tr>
      <w:tr w:rsidR="000A393A" w:rsidRPr="001C18A4" w14:paraId="51DC5CA8" w14:textId="77777777" w:rsidTr="00CB658A">
        <w:tc>
          <w:tcPr>
            <w:tcW w:w="1398" w:type="dxa"/>
            <w:tcBorders>
              <w:top w:val="nil"/>
              <w:left w:val="single" w:sz="4" w:space="0" w:color="auto"/>
              <w:bottom w:val="nil"/>
              <w:right w:val="nil"/>
            </w:tcBorders>
            <w:tcMar>
              <w:top w:w="0" w:type="dxa"/>
              <w:left w:w="108" w:type="dxa"/>
              <w:bottom w:w="0" w:type="dxa"/>
              <w:right w:w="108" w:type="dxa"/>
            </w:tcMar>
            <w:vAlign w:val="bottom"/>
          </w:tcPr>
          <w:p w14:paraId="1F80A730" w14:textId="77777777" w:rsidR="000A393A" w:rsidRPr="001C18A4" w:rsidRDefault="000A393A" w:rsidP="00CB658A">
            <w:pPr>
              <w:keepNext/>
              <w:rPr>
                <w:rFonts w:cs="Arial"/>
                <w:color w:val="000000"/>
              </w:rPr>
            </w:pPr>
            <w:r w:rsidRPr="001C18A4">
              <w:rPr>
                <w:rFonts w:cs="Arial"/>
                <w:color w:val="000000"/>
              </w:rPr>
              <w:t>Name:</w:t>
            </w:r>
          </w:p>
        </w:tc>
        <w:tc>
          <w:tcPr>
            <w:tcW w:w="4195" w:type="dxa"/>
            <w:tcBorders>
              <w:top w:val="nil"/>
              <w:left w:val="nil"/>
              <w:bottom w:val="single" w:sz="4" w:space="0" w:color="auto"/>
              <w:right w:val="nil"/>
            </w:tcBorders>
            <w:tcMar>
              <w:top w:w="0" w:type="dxa"/>
              <w:left w:w="108" w:type="dxa"/>
              <w:bottom w:w="0" w:type="dxa"/>
              <w:right w:w="108" w:type="dxa"/>
            </w:tcMar>
            <w:vAlign w:val="bottom"/>
          </w:tcPr>
          <w:p w14:paraId="259AA51F" w14:textId="77777777" w:rsidR="000A393A" w:rsidRPr="001C18A4" w:rsidRDefault="000A393A" w:rsidP="00CB658A">
            <w:pPr>
              <w:keepNext/>
              <w:rPr>
                <w:rFonts w:cs="Arial"/>
                <w:color w:val="000000"/>
              </w:rPr>
            </w:pPr>
          </w:p>
        </w:tc>
        <w:tc>
          <w:tcPr>
            <w:tcW w:w="3423" w:type="dxa"/>
            <w:tcBorders>
              <w:top w:val="nil"/>
              <w:left w:val="nil"/>
              <w:bottom w:val="nil"/>
              <w:right w:val="single" w:sz="4" w:space="0" w:color="auto"/>
            </w:tcBorders>
            <w:tcMar>
              <w:top w:w="0" w:type="dxa"/>
              <w:left w:w="108" w:type="dxa"/>
              <w:bottom w:w="0" w:type="dxa"/>
              <w:right w:w="108" w:type="dxa"/>
            </w:tcMar>
          </w:tcPr>
          <w:p w14:paraId="38BD5115" w14:textId="77777777" w:rsidR="000A393A" w:rsidRPr="001C18A4" w:rsidRDefault="000A393A" w:rsidP="00CB658A">
            <w:pPr>
              <w:keepNext/>
              <w:rPr>
                <w:rFonts w:cs="Arial"/>
                <w:color w:val="000000"/>
              </w:rPr>
            </w:pPr>
          </w:p>
        </w:tc>
      </w:tr>
      <w:tr w:rsidR="000A393A" w:rsidRPr="001C18A4" w14:paraId="395BA1CF" w14:textId="77777777" w:rsidTr="00CB658A">
        <w:tc>
          <w:tcPr>
            <w:tcW w:w="1398" w:type="dxa"/>
            <w:tcBorders>
              <w:top w:val="nil"/>
              <w:left w:val="single" w:sz="4" w:space="0" w:color="auto"/>
              <w:bottom w:val="nil"/>
              <w:right w:val="nil"/>
            </w:tcBorders>
            <w:tcMar>
              <w:top w:w="0" w:type="dxa"/>
              <w:left w:w="108" w:type="dxa"/>
              <w:bottom w:w="0" w:type="dxa"/>
              <w:right w:w="108" w:type="dxa"/>
            </w:tcMar>
            <w:vAlign w:val="bottom"/>
          </w:tcPr>
          <w:p w14:paraId="0DDB848F" w14:textId="77777777" w:rsidR="000A393A" w:rsidRPr="001C18A4" w:rsidRDefault="000A393A" w:rsidP="00CB658A">
            <w:pPr>
              <w:keepNext/>
              <w:rPr>
                <w:rFonts w:cs="Arial"/>
                <w:color w:val="000000"/>
              </w:rPr>
            </w:pPr>
            <w:r w:rsidRPr="001C18A4">
              <w:rPr>
                <w:rFonts w:cs="Arial"/>
                <w:color w:val="000000"/>
              </w:rPr>
              <w:t>Date:</w:t>
            </w:r>
          </w:p>
        </w:tc>
        <w:tc>
          <w:tcPr>
            <w:tcW w:w="4195" w:type="dxa"/>
            <w:tcBorders>
              <w:top w:val="single" w:sz="4" w:space="0" w:color="auto"/>
              <w:left w:val="nil"/>
              <w:bottom w:val="single" w:sz="4" w:space="0" w:color="auto"/>
              <w:right w:val="nil"/>
            </w:tcBorders>
            <w:tcMar>
              <w:top w:w="0" w:type="dxa"/>
              <w:left w:w="108" w:type="dxa"/>
              <w:bottom w:w="0" w:type="dxa"/>
              <w:right w:w="108" w:type="dxa"/>
            </w:tcMar>
            <w:vAlign w:val="bottom"/>
          </w:tcPr>
          <w:p w14:paraId="3979082A" w14:textId="77777777" w:rsidR="000A393A" w:rsidRPr="001C18A4" w:rsidRDefault="000A393A" w:rsidP="00CB658A">
            <w:pPr>
              <w:keepNext/>
              <w:rPr>
                <w:rFonts w:cs="Arial"/>
                <w:color w:val="000000"/>
              </w:rPr>
            </w:pPr>
          </w:p>
        </w:tc>
        <w:tc>
          <w:tcPr>
            <w:tcW w:w="3423" w:type="dxa"/>
            <w:tcBorders>
              <w:top w:val="nil"/>
              <w:left w:val="nil"/>
              <w:bottom w:val="nil"/>
              <w:right w:val="single" w:sz="4" w:space="0" w:color="auto"/>
            </w:tcBorders>
            <w:tcMar>
              <w:top w:w="0" w:type="dxa"/>
              <w:left w:w="108" w:type="dxa"/>
              <w:bottom w:w="0" w:type="dxa"/>
              <w:right w:w="108" w:type="dxa"/>
            </w:tcMar>
          </w:tcPr>
          <w:p w14:paraId="733AFF28" w14:textId="77777777" w:rsidR="000A393A" w:rsidRPr="001C18A4" w:rsidRDefault="000A393A" w:rsidP="00CB658A">
            <w:pPr>
              <w:keepNext/>
              <w:rPr>
                <w:rFonts w:cs="Arial"/>
                <w:color w:val="000000"/>
              </w:rPr>
            </w:pPr>
          </w:p>
        </w:tc>
      </w:tr>
      <w:tr w:rsidR="000A393A" w:rsidRPr="001C18A4" w14:paraId="0E56D48E" w14:textId="77777777" w:rsidTr="00CB658A">
        <w:tc>
          <w:tcPr>
            <w:tcW w:w="1398" w:type="dxa"/>
            <w:tcBorders>
              <w:top w:val="nil"/>
              <w:left w:val="single" w:sz="4" w:space="0" w:color="auto"/>
              <w:bottom w:val="nil"/>
              <w:right w:val="nil"/>
            </w:tcBorders>
            <w:tcMar>
              <w:top w:w="0" w:type="dxa"/>
              <w:left w:w="108" w:type="dxa"/>
              <w:bottom w:w="0" w:type="dxa"/>
              <w:right w:w="108" w:type="dxa"/>
            </w:tcMar>
            <w:vAlign w:val="bottom"/>
          </w:tcPr>
          <w:p w14:paraId="0B5B5AD8" w14:textId="77777777" w:rsidR="000A393A" w:rsidRPr="001C18A4" w:rsidRDefault="000A393A" w:rsidP="00CB658A">
            <w:pPr>
              <w:keepNext/>
              <w:rPr>
                <w:rFonts w:cs="Arial"/>
                <w:color w:val="000000"/>
              </w:rPr>
            </w:pPr>
            <w:r w:rsidRPr="001C18A4">
              <w:rPr>
                <w:rFonts w:cs="Arial"/>
                <w:color w:val="000000"/>
              </w:rPr>
              <w:t>Place:</w:t>
            </w:r>
          </w:p>
        </w:tc>
        <w:tc>
          <w:tcPr>
            <w:tcW w:w="4195" w:type="dxa"/>
            <w:tcBorders>
              <w:top w:val="single" w:sz="4" w:space="0" w:color="auto"/>
              <w:left w:val="nil"/>
              <w:bottom w:val="single" w:sz="4" w:space="0" w:color="auto"/>
              <w:right w:val="nil"/>
            </w:tcBorders>
            <w:tcMar>
              <w:top w:w="0" w:type="dxa"/>
              <w:left w:w="108" w:type="dxa"/>
              <w:bottom w:w="0" w:type="dxa"/>
              <w:right w:w="108" w:type="dxa"/>
            </w:tcMar>
            <w:vAlign w:val="bottom"/>
          </w:tcPr>
          <w:p w14:paraId="4AB8BF60" w14:textId="77777777" w:rsidR="000A393A" w:rsidRPr="001C18A4" w:rsidRDefault="000A393A" w:rsidP="00CB658A">
            <w:pPr>
              <w:keepNext/>
              <w:rPr>
                <w:rFonts w:cs="Arial"/>
                <w:color w:val="000000"/>
              </w:rPr>
            </w:pPr>
          </w:p>
        </w:tc>
        <w:tc>
          <w:tcPr>
            <w:tcW w:w="3423" w:type="dxa"/>
            <w:tcBorders>
              <w:top w:val="nil"/>
              <w:left w:val="nil"/>
              <w:bottom w:val="nil"/>
              <w:right w:val="single" w:sz="4" w:space="0" w:color="auto"/>
            </w:tcBorders>
            <w:tcMar>
              <w:top w:w="0" w:type="dxa"/>
              <w:left w:w="108" w:type="dxa"/>
              <w:bottom w:w="0" w:type="dxa"/>
              <w:right w:w="108" w:type="dxa"/>
            </w:tcMar>
          </w:tcPr>
          <w:p w14:paraId="2C92947A" w14:textId="77777777" w:rsidR="000A393A" w:rsidRPr="001C18A4" w:rsidRDefault="000A393A" w:rsidP="00CB658A">
            <w:pPr>
              <w:keepNext/>
              <w:rPr>
                <w:rFonts w:cs="Arial"/>
                <w:color w:val="000000"/>
              </w:rPr>
            </w:pPr>
          </w:p>
        </w:tc>
      </w:tr>
      <w:tr w:rsidR="000A393A" w:rsidRPr="001C18A4" w14:paraId="67DB0174" w14:textId="77777777" w:rsidTr="00CB658A">
        <w:tc>
          <w:tcPr>
            <w:tcW w:w="1398" w:type="dxa"/>
            <w:tcBorders>
              <w:top w:val="nil"/>
              <w:left w:val="single" w:sz="4" w:space="0" w:color="auto"/>
              <w:bottom w:val="single" w:sz="4" w:space="0" w:color="auto"/>
              <w:right w:val="nil"/>
            </w:tcBorders>
            <w:tcMar>
              <w:top w:w="0" w:type="dxa"/>
              <w:left w:w="108" w:type="dxa"/>
              <w:bottom w:w="0" w:type="dxa"/>
              <w:right w:w="108" w:type="dxa"/>
            </w:tcMar>
            <w:vAlign w:val="bottom"/>
          </w:tcPr>
          <w:p w14:paraId="342502F6" w14:textId="77777777" w:rsidR="000A393A" w:rsidRPr="001C18A4" w:rsidRDefault="000A393A" w:rsidP="00CB658A">
            <w:pPr>
              <w:rPr>
                <w:rFonts w:cs="Arial"/>
                <w:color w:val="000000"/>
              </w:rPr>
            </w:pPr>
          </w:p>
        </w:tc>
        <w:tc>
          <w:tcPr>
            <w:tcW w:w="4195" w:type="dxa"/>
            <w:tcBorders>
              <w:top w:val="single" w:sz="6" w:space="0" w:color="auto"/>
              <w:left w:val="nil"/>
              <w:bottom w:val="single" w:sz="4" w:space="0" w:color="auto"/>
              <w:right w:val="nil"/>
            </w:tcBorders>
            <w:tcMar>
              <w:top w:w="0" w:type="dxa"/>
              <w:left w:w="108" w:type="dxa"/>
              <w:bottom w:w="0" w:type="dxa"/>
              <w:right w:w="108" w:type="dxa"/>
            </w:tcMar>
            <w:vAlign w:val="bottom"/>
          </w:tcPr>
          <w:p w14:paraId="0AEF53C3" w14:textId="77777777" w:rsidR="000A393A" w:rsidRPr="001C18A4" w:rsidRDefault="000A393A" w:rsidP="00CB658A">
            <w:pPr>
              <w:rPr>
                <w:rFonts w:cs="Arial"/>
                <w:color w:val="000000"/>
              </w:rPr>
            </w:pPr>
          </w:p>
        </w:tc>
        <w:tc>
          <w:tcPr>
            <w:tcW w:w="3423" w:type="dxa"/>
            <w:tcBorders>
              <w:top w:val="nil"/>
              <w:left w:val="nil"/>
              <w:bottom w:val="single" w:sz="4" w:space="0" w:color="auto"/>
              <w:right w:val="single" w:sz="4" w:space="0" w:color="auto"/>
            </w:tcBorders>
            <w:tcMar>
              <w:top w:w="0" w:type="dxa"/>
              <w:left w:w="108" w:type="dxa"/>
              <w:bottom w:w="0" w:type="dxa"/>
              <w:right w:w="108" w:type="dxa"/>
            </w:tcMar>
          </w:tcPr>
          <w:p w14:paraId="1A6D22C1" w14:textId="77777777" w:rsidR="000A393A" w:rsidRPr="001C18A4" w:rsidRDefault="000A393A" w:rsidP="00CB658A">
            <w:pPr>
              <w:rPr>
                <w:rFonts w:cs="Arial"/>
                <w:color w:val="000000"/>
              </w:rPr>
            </w:pPr>
          </w:p>
        </w:tc>
      </w:tr>
    </w:tbl>
    <w:p w14:paraId="57D3B9F2" w14:textId="77777777" w:rsidR="000A393A" w:rsidRPr="001C18A4" w:rsidRDefault="000A393A" w:rsidP="000A393A">
      <w:pPr>
        <w:pStyle w:val="DA1FirstLevelHeading"/>
        <w:ind w:left="709" w:hanging="709"/>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244"/>
        <w:gridCol w:w="3377"/>
      </w:tblGrid>
      <w:tr w:rsidR="000A393A" w:rsidRPr="001C18A4" w14:paraId="7FF63AD7" w14:textId="77777777" w:rsidTr="00CB658A">
        <w:tc>
          <w:tcPr>
            <w:tcW w:w="1395" w:type="dxa"/>
            <w:tcBorders>
              <w:top w:val="single" w:sz="4" w:space="0" w:color="auto"/>
              <w:left w:val="single" w:sz="4" w:space="0" w:color="auto"/>
              <w:bottom w:val="nil"/>
              <w:right w:val="nil"/>
            </w:tcBorders>
            <w:tcMar>
              <w:top w:w="0" w:type="dxa"/>
              <w:left w:w="108" w:type="dxa"/>
              <w:bottom w:w="0" w:type="dxa"/>
              <w:right w:w="108" w:type="dxa"/>
            </w:tcMar>
            <w:vAlign w:val="bottom"/>
          </w:tcPr>
          <w:p w14:paraId="70916DF3" w14:textId="77777777" w:rsidR="000A393A" w:rsidRPr="001C18A4" w:rsidRDefault="000A393A" w:rsidP="00CB658A">
            <w:pPr>
              <w:spacing w:before="480"/>
              <w:rPr>
                <w:rFonts w:cs="Arial"/>
                <w:color w:val="000000"/>
              </w:rPr>
            </w:pPr>
            <w:r w:rsidRPr="001C18A4">
              <w:rPr>
                <w:rFonts w:cs="Arial"/>
                <w:color w:val="000000"/>
              </w:rPr>
              <w:t>Signature:</w:t>
            </w:r>
          </w:p>
        </w:tc>
        <w:tc>
          <w:tcPr>
            <w:tcW w:w="4244" w:type="dxa"/>
            <w:tcBorders>
              <w:top w:val="single" w:sz="4" w:space="0" w:color="auto"/>
              <w:left w:val="nil"/>
              <w:bottom w:val="single" w:sz="6" w:space="0" w:color="auto"/>
              <w:right w:val="nil"/>
            </w:tcBorders>
            <w:tcMar>
              <w:top w:w="0" w:type="dxa"/>
              <w:left w:w="108" w:type="dxa"/>
              <w:bottom w:w="0" w:type="dxa"/>
              <w:right w:w="108" w:type="dxa"/>
            </w:tcMar>
            <w:vAlign w:val="bottom"/>
          </w:tcPr>
          <w:p w14:paraId="1633F8D8" w14:textId="77777777" w:rsidR="000A393A" w:rsidRPr="001C18A4" w:rsidRDefault="000A393A" w:rsidP="00CB658A">
            <w:pPr>
              <w:spacing w:before="480"/>
              <w:rPr>
                <w:rFonts w:cs="Arial"/>
                <w:color w:val="000000"/>
              </w:rPr>
            </w:pPr>
          </w:p>
        </w:tc>
        <w:tc>
          <w:tcPr>
            <w:tcW w:w="3377" w:type="dxa"/>
            <w:tcBorders>
              <w:top w:val="single" w:sz="4" w:space="0" w:color="auto"/>
              <w:left w:val="nil"/>
              <w:bottom w:val="nil"/>
              <w:right w:val="single" w:sz="4" w:space="0" w:color="auto"/>
            </w:tcBorders>
            <w:tcMar>
              <w:top w:w="0" w:type="dxa"/>
              <w:left w:w="108" w:type="dxa"/>
              <w:bottom w:w="0" w:type="dxa"/>
              <w:right w:w="108" w:type="dxa"/>
            </w:tcMar>
          </w:tcPr>
          <w:p w14:paraId="62DE29CB" w14:textId="77777777" w:rsidR="000A393A" w:rsidRPr="001C18A4" w:rsidRDefault="000A393A" w:rsidP="00CB658A">
            <w:pPr>
              <w:spacing w:before="480"/>
              <w:rPr>
                <w:rFonts w:cs="Arial"/>
                <w:color w:val="000000"/>
              </w:rPr>
            </w:pPr>
          </w:p>
        </w:tc>
      </w:tr>
      <w:tr w:rsidR="000A393A" w:rsidRPr="001C18A4" w14:paraId="14961C67" w14:textId="77777777" w:rsidTr="00CB658A">
        <w:tc>
          <w:tcPr>
            <w:tcW w:w="1395" w:type="dxa"/>
            <w:tcBorders>
              <w:top w:val="nil"/>
              <w:left w:val="single" w:sz="4" w:space="0" w:color="auto"/>
              <w:bottom w:val="nil"/>
              <w:right w:val="nil"/>
            </w:tcBorders>
            <w:tcMar>
              <w:top w:w="0" w:type="dxa"/>
              <w:left w:w="108" w:type="dxa"/>
              <w:bottom w:w="0" w:type="dxa"/>
              <w:right w:w="108" w:type="dxa"/>
            </w:tcMar>
            <w:vAlign w:val="bottom"/>
          </w:tcPr>
          <w:p w14:paraId="243C521A" w14:textId="77777777" w:rsidR="000A393A" w:rsidRPr="001C18A4" w:rsidRDefault="000A393A" w:rsidP="00CB658A">
            <w:pPr>
              <w:rPr>
                <w:rFonts w:cs="Arial"/>
                <w:i/>
                <w:color w:val="000000"/>
                <w:sz w:val="16"/>
                <w:szCs w:val="16"/>
              </w:rPr>
            </w:pPr>
          </w:p>
        </w:tc>
        <w:tc>
          <w:tcPr>
            <w:tcW w:w="7621" w:type="dxa"/>
            <w:gridSpan w:val="2"/>
            <w:tcBorders>
              <w:top w:val="nil"/>
              <w:left w:val="nil"/>
              <w:bottom w:val="nil"/>
              <w:right w:val="single" w:sz="4" w:space="0" w:color="auto"/>
            </w:tcBorders>
            <w:tcMar>
              <w:top w:w="0" w:type="dxa"/>
              <w:left w:w="108" w:type="dxa"/>
              <w:bottom w:w="0" w:type="dxa"/>
              <w:right w:w="108" w:type="dxa"/>
            </w:tcMar>
            <w:vAlign w:val="bottom"/>
          </w:tcPr>
          <w:p w14:paraId="39267CFF" w14:textId="77777777" w:rsidR="000A393A" w:rsidRPr="001C18A4" w:rsidRDefault="000A393A" w:rsidP="00CB658A">
            <w:pPr>
              <w:rPr>
                <w:rFonts w:cs="Arial"/>
                <w:color w:val="000000"/>
                <w:sz w:val="16"/>
                <w:szCs w:val="16"/>
              </w:rPr>
            </w:pPr>
          </w:p>
        </w:tc>
      </w:tr>
      <w:tr w:rsidR="000A393A" w:rsidRPr="001C18A4" w14:paraId="09F5CCEF" w14:textId="77777777" w:rsidTr="00CB658A">
        <w:tc>
          <w:tcPr>
            <w:tcW w:w="1395" w:type="dxa"/>
            <w:tcBorders>
              <w:top w:val="nil"/>
              <w:left w:val="single" w:sz="4" w:space="0" w:color="auto"/>
              <w:bottom w:val="nil"/>
              <w:right w:val="nil"/>
            </w:tcBorders>
            <w:tcMar>
              <w:top w:w="0" w:type="dxa"/>
              <w:left w:w="108" w:type="dxa"/>
              <w:bottom w:w="0" w:type="dxa"/>
              <w:right w:w="108" w:type="dxa"/>
            </w:tcMar>
            <w:vAlign w:val="bottom"/>
          </w:tcPr>
          <w:p w14:paraId="5DCC661F" w14:textId="77777777" w:rsidR="000A393A" w:rsidRPr="001C18A4" w:rsidRDefault="000A393A" w:rsidP="00CB658A">
            <w:pPr>
              <w:rPr>
                <w:rFonts w:cs="Arial"/>
                <w:color w:val="000000"/>
              </w:rPr>
            </w:pPr>
            <w:r w:rsidRPr="001C18A4">
              <w:rPr>
                <w:rFonts w:cs="Arial"/>
                <w:color w:val="000000"/>
              </w:rPr>
              <w:t>Name:</w:t>
            </w:r>
          </w:p>
        </w:tc>
        <w:tc>
          <w:tcPr>
            <w:tcW w:w="4244" w:type="dxa"/>
            <w:tcBorders>
              <w:top w:val="nil"/>
              <w:left w:val="nil"/>
              <w:bottom w:val="single" w:sz="4" w:space="0" w:color="auto"/>
              <w:right w:val="nil"/>
            </w:tcBorders>
            <w:tcMar>
              <w:top w:w="0" w:type="dxa"/>
              <w:left w:w="108" w:type="dxa"/>
              <w:bottom w:w="0" w:type="dxa"/>
              <w:right w:w="108" w:type="dxa"/>
            </w:tcMar>
            <w:vAlign w:val="bottom"/>
          </w:tcPr>
          <w:p w14:paraId="057690C7" w14:textId="77777777" w:rsidR="000A393A" w:rsidRPr="001C18A4" w:rsidRDefault="000A393A" w:rsidP="00CB658A">
            <w:pPr>
              <w:keepNext/>
              <w:keepLines/>
              <w:rPr>
                <w:rFonts w:cs="Arial"/>
                <w:b/>
              </w:rPr>
            </w:pPr>
            <w:r>
              <w:rPr>
                <w:rFonts w:cs="Arial"/>
                <w:b/>
                <w:highlight w:val="yellow"/>
              </w:rPr>
              <w:t>[</w:t>
            </w:r>
            <w:r w:rsidRPr="001C18A4">
              <w:rPr>
                <w:rFonts w:cs="Arial"/>
                <w:b/>
                <w:highlight w:val="yellow"/>
              </w:rPr>
              <w:t>FULL NAME OF INDIVIDUAL PARTY</w:t>
            </w:r>
            <w:r>
              <w:rPr>
                <w:rFonts w:cs="Arial"/>
                <w:b/>
              </w:rPr>
              <w:t>]</w:t>
            </w:r>
          </w:p>
        </w:tc>
        <w:tc>
          <w:tcPr>
            <w:tcW w:w="3377" w:type="dxa"/>
            <w:tcBorders>
              <w:top w:val="nil"/>
              <w:left w:val="nil"/>
              <w:bottom w:val="nil"/>
              <w:right w:val="single" w:sz="4" w:space="0" w:color="auto"/>
            </w:tcBorders>
            <w:tcMar>
              <w:top w:w="0" w:type="dxa"/>
              <w:left w:w="108" w:type="dxa"/>
              <w:bottom w:w="0" w:type="dxa"/>
              <w:right w:w="108" w:type="dxa"/>
            </w:tcMar>
          </w:tcPr>
          <w:p w14:paraId="309CC9C8" w14:textId="77777777" w:rsidR="000A393A" w:rsidRPr="001C18A4" w:rsidRDefault="000A393A" w:rsidP="00CB658A">
            <w:pPr>
              <w:rPr>
                <w:rFonts w:cs="Arial"/>
                <w:color w:val="000000"/>
              </w:rPr>
            </w:pPr>
          </w:p>
        </w:tc>
      </w:tr>
      <w:tr w:rsidR="000A393A" w:rsidRPr="001C18A4" w14:paraId="1C86B75B" w14:textId="77777777" w:rsidTr="00CB658A">
        <w:tc>
          <w:tcPr>
            <w:tcW w:w="1395" w:type="dxa"/>
            <w:tcBorders>
              <w:top w:val="nil"/>
              <w:left w:val="single" w:sz="4" w:space="0" w:color="auto"/>
              <w:bottom w:val="nil"/>
              <w:right w:val="nil"/>
            </w:tcBorders>
            <w:tcMar>
              <w:top w:w="0" w:type="dxa"/>
              <w:left w:w="108" w:type="dxa"/>
              <w:bottom w:w="0" w:type="dxa"/>
              <w:right w:w="108" w:type="dxa"/>
            </w:tcMar>
            <w:vAlign w:val="bottom"/>
          </w:tcPr>
          <w:p w14:paraId="35C3A70B" w14:textId="77777777" w:rsidR="000A393A" w:rsidRPr="001C18A4" w:rsidRDefault="000A393A" w:rsidP="00CB658A">
            <w:pPr>
              <w:rPr>
                <w:rFonts w:cs="Arial"/>
                <w:color w:val="000000"/>
              </w:rPr>
            </w:pPr>
            <w:r w:rsidRPr="001C18A4">
              <w:rPr>
                <w:rFonts w:cs="Arial"/>
                <w:color w:val="000000"/>
              </w:rPr>
              <w:t>Date:</w:t>
            </w:r>
          </w:p>
        </w:tc>
        <w:tc>
          <w:tcPr>
            <w:tcW w:w="4244" w:type="dxa"/>
            <w:tcBorders>
              <w:top w:val="single" w:sz="4" w:space="0" w:color="auto"/>
              <w:left w:val="nil"/>
              <w:bottom w:val="single" w:sz="4" w:space="0" w:color="auto"/>
              <w:right w:val="nil"/>
            </w:tcBorders>
            <w:tcMar>
              <w:top w:w="0" w:type="dxa"/>
              <w:left w:w="108" w:type="dxa"/>
              <w:bottom w:w="0" w:type="dxa"/>
              <w:right w:w="108" w:type="dxa"/>
            </w:tcMar>
            <w:vAlign w:val="bottom"/>
          </w:tcPr>
          <w:p w14:paraId="2DEC3002" w14:textId="77777777" w:rsidR="000A393A" w:rsidRPr="001C18A4" w:rsidRDefault="000A393A" w:rsidP="00CB658A">
            <w:pPr>
              <w:rPr>
                <w:rFonts w:cs="Arial"/>
                <w:color w:val="000000"/>
              </w:rPr>
            </w:pPr>
          </w:p>
        </w:tc>
        <w:tc>
          <w:tcPr>
            <w:tcW w:w="3377" w:type="dxa"/>
            <w:tcBorders>
              <w:top w:val="nil"/>
              <w:left w:val="nil"/>
              <w:bottom w:val="nil"/>
              <w:right w:val="single" w:sz="4" w:space="0" w:color="auto"/>
            </w:tcBorders>
            <w:tcMar>
              <w:top w:w="0" w:type="dxa"/>
              <w:left w:w="108" w:type="dxa"/>
              <w:bottom w:w="0" w:type="dxa"/>
              <w:right w:w="108" w:type="dxa"/>
            </w:tcMar>
          </w:tcPr>
          <w:p w14:paraId="58FA7C7D" w14:textId="77777777" w:rsidR="000A393A" w:rsidRPr="001C18A4" w:rsidRDefault="000A393A" w:rsidP="00CB658A">
            <w:pPr>
              <w:rPr>
                <w:rFonts w:cs="Arial"/>
                <w:color w:val="000000"/>
              </w:rPr>
            </w:pPr>
          </w:p>
        </w:tc>
      </w:tr>
      <w:tr w:rsidR="000A393A" w:rsidRPr="001C18A4" w14:paraId="0076E1CE" w14:textId="77777777" w:rsidTr="00CB658A">
        <w:tc>
          <w:tcPr>
            <w:tcW w:w="1395" w:type="dxa"/>
            <w:tcBorders>
              <w:top w:val="nil"/>
              <w:left w:val="single" w:sz="4" w:space="0" w:color="auto"/>
              <w:bottom w:val="nil"/>
              <w:right w:val="nil"/>
            </w:tcBorders>
            <w:tcMar>
              <w:top w:w="0" w:type="dxa"/>
              <w:left w:w="108" w:type="dxa"/>
              <w:bottom w:w="0" w:type="dxa"/>
              <w:right w:w="108" w:type="dxa"/>
            </w:tcMar>
            <w:vAlign w:val="bottom"/>
          </w:tcPr>
          <w:p w14:paraId="7734DFC5" w14:textId="77777777" w:rsidR="000A393A" w:rsidRPr="001C18A4" w:rsidRDefault="000A393A" w:rsidP="00CB658A">
            <w:pPr>
              <w:rPr>
                <w:rFonts w:cs="Arial"/>
                <w:color w:val="000000"/>
              </w:rPr>
            </w:pPr>
            <w:r w:rsidRPr="001C18A4">
              <w:rPr>
                <w:rFonts w:cs="Arial"/>
                <w:color w:val="000000"/>
              </w:rPr>
              <w:t>Place:</w:t>
            </w:r>
          </w:p>
        </w:tc>
        <w:tc>
          <w:tcPr>
            <w:tcW w:w="4244" w:type="dxa"/>
            <w:tcBorders>
              <w:top w:val="single" w:sz="4" w:space="0" w:color="auto"/>
              <w:left w:val="nil"/>
              <w:bottom w:val="single" w:sz="4" w:space="0" w:color="auto"/>
              <w:right w:val="nil"/>
            </w:tcBorders>
            <w:tcMar>
              <w:top w:w="0" w:type="dxa"/>
              <w:left w:w="108" w:type="dxa"/>
              <w:bottom w:w="0" w:type="dxa"/>
              <w:right w:w="108" w:type="dxa"/>
            </w:tcMar>
            <w:vAlign w:val="bottom"/>
          </w:tcPr>
          <w:p w14:paraId="42796DDF" w14:textId="77777777" w:rsidR="000A393A" w:rsidRPr="001C18A4" w:rsidRDefault="000A393A" w:rsidP="00CB658A">
            <w:pPr>
              <w:rPr>
                <w:rFonts w:cs="Arial"/>
                <w:color w:val="000000"/>
              </w:rPr>
            </w:pPr>
          </w:p>
        </w:tc>
        <w:tc>
          <w:tcPr>
            <w:tcW w:w="3377" w:type="dxa"/>
            <w:tcBorders>
              <w:top w:val="nil"/>
              <w:left w:val="nil"/>
              <w:bottom w:val="nil"/>
              <w:right w:val="single" w:sz="4" w:space="0" w:color="auto"/>
            </w:tcBorders>
            <w:tcMar>
              <w:top w:w="0" w:type="dxa"/>
              <w:left w:w="108" w:type="dxa"/>
              <w:bottom w:w="0" w:type="dxa"/>
              <w:right w:w="108" w:type="dxa"/>
            </w:tcMar>
          </w:tcPr>
          <w:p w14:paraId="4778CDAB" w14:textId="77777777" w:rsidR="000A393A" w:rsidRPr="001C18A4" w:rsidRDefault="000A393A" w:rsidP="00CB658A">
            <w:pPr>
              <w:rPr>
                <w:rFonts w:cs="Arial"/>
                <w:color w:val="000000"/>
              </w:rPr>
            </w:pPr>
          </w:p>
        </w:tc>
      </w:tr>
      <w:tr w:rsidR="000A393A" w:rsidRPr="001C18A4" w14:paraId="5ACBA831" w14:textId="77777777" w:rsidTr="00CB658A">
        <w:tc>
          <w:tcPr>
            <w:tcW w:w="1395" w:type="dxa"/>
            <w:tcBorders>
              <w:top w:val="nil"/>
              <w:left w:val="single" w:sz="4" w:space="0" w:color="auto"/>
              <w:bottom w:val="single" w:sz="4" w:space="0" w:color="auto"/>
              <w:right w:val="nil"/>
            </w:tcBorders>
            <w:tcMar>
              <w:top w:w="0" w:type="dxa"/>
              <w:left w:w="108" w:type="dxa"/>
              <w:bottom w:w="0" w:type="dxa"/>
              <w:right w:w="108" w:type="dxa"/>
            </w:tcMar>
            <w:vAlign w:val="bottom"/>
          </w:tcPr>
          <w:p w14:paraId="6BC156A7" w14:textId="77777777" w:rsidR="000A393A" w:rsidRPr="001C18A4" w:rsidRDefault="000A393A" w:rsidP="00CB658A">
            <w:pPr>
              <w:rPr>
                <w:rFonts w:cs="Arial"/>
                <w:color w:val="000000"/>
              </w:rPr>
            </w:pPr>
          </w:p>
        </w:tc>
        <w:tc>
          <w:tcPr>
            <w:tcW w:w="4244" w:type="dxa"/>
            <w:tcBorders>
              <w:top w:val="single" w:sz="6" w:space="0" w:color="auto"/>
              <w:left w:val="nil"/>
              <w:bottom w:val="single" w:sz="4" w:space="0" w:color="auto"/>
              <w:right w:val="nil"/>
            </w:tcBorders>
            <w:tcMar>
              <w:top w:w="0" w:type="dxa"/>
              <w:left w:w="108" w:type="dxa"/>
              <w:bottom w:w="0" w:type="dxa"/>
              <w:right w:w="108" w:type="dxa"/>
            </w:tcMar>
            <w:vAlign w:val="bottom"/>
          </w:tcPr>
          <w:p w14:paraId="7326350F" w14:textId="77777777" w:rsidR="000A393A" w:rsidRPr="001C18A4" w:rsidRDefault="000A393A" w:rsidP="00CB658A">
            <w:pPr>
              <w:rPr>
                <w:rFonts w:cs="Arial"/>
                <w:color w:val="000000"/>
              </w:rPr>
            </w:pP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1BCE7783" w14:textId="77777777" w:rsidR="000A393A" w:rsidRPr="001C18A4" w:rsidRDefault="000A393A" w:rsidP="00CB658A">
            <w:pPr>
              <w:rPr>
                <w:rFonts w:cs="Arial"/>
                <w:color w:val="000000"/>
              </w:rPr>
            </w:pPr>
          </w:p>
        </w:tc>
      </w:tr>
    </w:tbl>
    <w:p w14:paraId="51C5B6B4" w14:textId="77777777" w:rsidR="00FD7D49" w:rsidRPr="00C10890" w:rsidRDefault="00000000" w:rsidP="00AF6D78">
      <w:pPr>
        <w:widowControl w:val="0"/>
        <w:spacing w:after="120" w:line="240" w:lineRule="auto"/>
        <w:jc w:val="left"/>
        <w:rPr>
          <w:rFonts w:cs="Arial"/>
          <w:color w:val="000000" w:themeColor="text1"/>
          <w:lang w:val="en-US"/>
        </w:rPr>
      </w:pPr>
      <w:r w:rsidRPr="00C10890">
        <w:rPr>
          <w:rFonts w:cs="Arial"/>
          <w:color w:val="000000" w:themeColor="text1"/>
          <w:lang w:val="en-US"/>
        </w:rPr>
        <w:br w:type="page"/>
      </w:r>
    </w:p>
    <w:p w14:paraId="10A98750" w14:textId="77777777" w:rsidR="0027558F" w:rsidRPr="00C10890" w:rsidRDefault="00974F45" w:rsidP="00AF6D78">
      <w:pPr>
        <w:pStyle w:val="Heading1"/>
        <w:keepNext w:val="0"/>
        <w:widowControl w:val="0"/>
        <w:numPr>
          <w:ilvl w:val="0"/>
          <w:numId w:val="0"/>
        </w:numPr>
        <w:spacing w:after="120"/>
        <w:ind w:left="851" w:hanging="851"/>
        <w:jc w:val="center"/>
        <w:rPr>
          <w:color w:val="000000" w:themeColor="text1"/>
        </w:rPr>
      </w:pPr>
      <w:bookmarkStart w:id="76" w:name="_Ref201051834"/>
      <w:bookmarkStart w:id="77" w:name="_Toc214254267"/>
      <w:r w:rsidRPr="00C10890">
        <w:rPr>
          <w:color w:val="000000" w:themeColor="text1"/>
        </w:rPr>
        <w:lastRenderedPageBreak/>
        <w:t>SCHEDULE A</w:t>
      </w:r>
      <w:bookmarkEnd w:id="76"/>
      <w:bookmarkEnd w:id="77"/>
    </w:p>
    <w:p w14:paraId="7C10496E" w14:textId="3A314ED1" w:rsidR="006D16AB" w:rsidRPr="00C10890" w:rsidRDefault="006D16AB" w:rsidP="00AF6D78">
      <w:pPr>
        <w:pStyle w:val="Heading1"/>
        <w:keepNext w:val="0"/>
        <w:widowControl w:val="0"/>
        <w:numPr>
          <w:ilvl w:val="0"/>
          <w:numId w:val="0"/>
        </w:numPr>
        <w:spacing w:after="120"/>
        <w:ind w:left="851" w:hanging="851"/>
        <w:jc w:val="center"/>
        <w:rPr>
          <w:color w:val="000000" w:themeColor="text1"/>
        </w:rPr>
      </w:pPr>
      <w:bookmarkStart w:id="78" w:name="_Toc214254268"/>
      <w:r w:rsidRPr="00C10890">
        <w:t>SUBSCRIBERS</w:t>
      </w:r>
      <w:r w:rsidR="00E918D3" w:rsidRPr="00C10890">
        <w:t xml:space="preserve"> AND SUBSCRIPTION DETAILS</w:t>
      </w:r>
      <w:bookmarkEnd w:id="78"/>
    </w:p>
    <w:p w14:paraId="38F6CFFE" w14:textId="47483A66" w:rsidR="006D16AB" w:rsidRPr="00C10890" w:rsidRDefault="006D16AB" w:rsidP="00AF6D78">
      <w:pPr>
        <w:widowControl w:val="0"/>
        <w:spacing w:after="120" w:line="240" w:lineRule="auto"/>
        <w:jc w:val="left"/>
        <w:rPr>
          <w:rFonts w:cs="Arial"/>
          <w:b/>
        </w:rPr>
      </w:pPr>
      <w:r w:rsidRPr="00C10890">
        <w:rPr>
          <w:rFonts w:cs="Arial"/>
          <w:b/>
        </w:rPr>
        <w:br w:type="page"/>
      </w:r>
    </w:p>
    <w:p w14:paraId="6A7C1BC2" w14:textId="77777777" w:rsidR="0027558F" w:rsidRPr="00C10890" w:rsidRDefault="0094240D" w:rsidP="00AF6D78">
      <w:pPr>
        <w:pStyle w:val="Heading1"/>
        <w:keepNext w:val="0"/>
        <w:widowControl w:val="0"/>
        <w:numPr>
          <w:ilvl w:val="0"/>
          <w:numId w:val="0"/>
        </w:numPr>
        <w:spacing w:after="120"/>
        <w:ind w:left="851" w:hanging="851"/>
        <w:jc w:val="center"/>
        <w:rPr>
          <w:color w:val="000000" w:themeColor="text1"/>
        </w:rPr>
      </w:pPr>
      <w:bookmarkStart w:id="79" w:name="_Ref201051849"/>
      <w:bookmarkStart w:id="80" w:name="_Toc214254269"/>
      <w:r w:rsidRPr="00C10890">
        <w:rPr>
          <w:color w:val="000000" w:themeColor="text1"/>
        </w:rPr>
        <w:lastRenderedPageBreak/>
        <w:t>SCHEDULE B</w:t>
      </w:r>
      <w:bookmarkEnd w:id="79"/>
      <w:bookmarkEnd w:id="80"/>
    </w:p>
    <w:p w14:paraId="0FEAE1F9" w14:textId="13EC9664" w:rsidR="0094240D" w:rsidRPr="00C10890" w:rsidRDefault="004D4D12" w:rsidP="00AF6D78">
      <w:pPr>
        <w:pStyle w:val="Heading1"/>
        <w:keepNext w:val="0"/>
        <w:widowControl w:val="0"/>
        <w:numPr>
          <w:ilvl w:val="0"/>
          <w:numId w:val="0"/>
        </w:numPr>
        <w:spacing w:after="120"/>
        <w:ind w:left="851" w:hanging="851"/>
        <w:jc w:val="center"/>
        <w:rPr>
          <w:color w:val="000000" w:themeColor="text1"/>
        </w:rPr>
      </w:pPr>
      <w:bookmarkStart w:id="81" w:name="_Toc214254270"/>
      <w:r w:rsidRPr="00C10890">
        <w:t>FOUNDERS</w:t>
      </w:r>
      <w:bookmarkEnd w:id="81"/>
    </w:p>
    <w:p w14:paraId="33F48884" w14:textId="77777777" w:rsidR="0094240D" w:rsidRPr="00C10890" w:rsidRDefault="0094240D" w:rsidP="00AF6D78">
      <w:pPr>
        <w:widowControl w:val="0"/>
        <w:spacing w:after="120" w:line="240" w:lineRule="auto"/>
        <w:jc w:val="left"/>
        <w:rPr>
          <w:rFonts w:cs="Arial"/>
          <w:b/>
        </w:rPr>
      </w:pPr>
      <w:r w:rsidRPr="00C10890">
        <w:rPr>
          <w:rFonts w:cs="Arial"/>
          <w:b/>
        </w:rPr>
        <w:br w:type="page"/>
      </w:r>
    </w:p>
    <w:p w14:paraId="22A60670" w14:textId="1069E40A" w:rsidR="0027558F" w:rsidRPr="00C10890" w:rsidRDefault="0094240D" w:rsidP="00AF6D78">
      <w:pPr>
        <w:pStyle w:val="Heading1"/>
        <w:keepNext w:val="0"/>
        <w:widowControl w:val="0"/>
        <w:numPr>
          <w:ilvl w:val="0"/>
          <w:numId w:val="0"/>
        </w:numPr>
        <w:spacing w:after="120"/>
        <w:ind w:left="851" w:hanging="851"/>
        <w:jc w:val="center"/>
        <w:rPr>
          <w:color w:val="000000" w:themeColor="text1"/>
        </w:rPr>
      </w:pPr>
      <w:bookmarkStart w:id="82" w:name="_Ref201051954"/>
      <w:bookmarkStart w:id="83" w:name="_Toc214254271"/>
      <w:r w:rsidRPr="00C10890">
        <w:rPr>
          <w:color w:val="000000" w:themeColor="text1"/>
        </w:rPr>
        <w:lastRenderedPageBreak/>
        <w:t>SCHEDULE C</w:t>
      </w:r>
      <w:bookmarkEnd w:id="82"/>
      <w:bookmarkEnd w:id="83"/>
    </w:p>
    <w:p w14:paraId="6268E6C7" w14:textId="3443A88D" w:rsidR="00B70846" w:rsidRPr="00C10890" w:rsidRDefault="00B70846" w:rsidP="00AF6D78">
      <w:pPr>
        <w:pStyle w:val="Heading1"/>
        <w:keepNext w:val="0"/>
        <w:widowControl w:val="0"/>
        <w:numPr>
          <w:ilvl w:val="0"/>
          <w:numId w:val="0"/>
        </w:numPr>
        <w:spacing w:after="120"/>
        <w:ind w:left="851" w:hanging="851"/>
        <w:jc w:val="center"/>
        <w:rPr>
          <w:color w:val="000000" w:themeColor="text1"/>
        </w:rPr>
      </w:pPr>
      <w:bookmarkStart w:id="84" w:name="_Toc214254272"/>
      <w:r w:rsidRPr="00C10890">
        <w:t>CONDITIONS PRECEDENT</w:t>
      </w:r>
      <w:bookmarkEnd w:id="84"/>
    </w:p>
    <w:p w14:paraId="729BEAED" w14:textId="77777777" w:rsidR="0094240D" w:rsidRPr="00C10890" w:rsidRDefault="0094240D" w:rsidP="00AF6D78">
      <w:pPr>
        <w:widowControl w:val="0"/>
        <w:spacing w:after="120" w:line="240" w:lineRule="auto"/>
        <w:jc w:val="left"/>
        <w:rPr>
          <w:rFonts w:cs="Arial"/>
          <w:b/>
          <w:bCs/>
          <w:caps/>
          <w:color w:val="000000" w:themeColor="text1"/>
          <w:lang w:val="en-US"/>
        </w:rPr>
      </w:pPr>
      <w:r w:rsidRPr="00C10890">
        <w:rPr>
          <w:rFonts w:cs="Arial"/>
          <w:color w:val="000000" w:themeColor="text1"/>
        </w:rPr>
        <w:br w:type="page"/>
      </w:r>
    </w:p>
    <w:p w14:paraId="68601524" w14:textId="4917E1F1" w:rsidR="0027558F" w:rsidRPr="00C10890" w:rsidRDefault="0094240D" w:rsidP="00AF6D78">
      <w:pPr>
        <w:pStyle w:val="Heading1"/>
        <w:keepNext w:val="0"/>
        <w:widowControl w:val="0"/>
        <w:numPr>
          <w:ilvl w:val="0"/>
          <w:numId w:val="0"/>
        </w:numPr>
        <w:spacing w:after="120"/>
        <w:ind w:left="851" w:hanging="851"/>
        <w:jc w:val="center"/>
        <w:rPr>
          <w:color w:val="000000" w:themeColor="text1"/>
        </w:rPr>
      </w:pPr>
      <w:bookmarkStart w:id="85" w:name="_Ref201052634"/>
      <w:bookmarkStart w:id="86" w:name="_Toc214254273"/>
      <w:r w:rsidRPr="00C10890">
        <w:rPr>
          <w:color w:val="000000" w:themeColor="text1"/>
        </w:rPr>
        <w:lastRenderedPageBreak/>
        <w:t>SCHEDULE D</w:t>
      </w:r>
      <w:bookmarkEnd w:id="85"/>
      <w:bookmarkEnd w:id="86"/>
      <w:r w:rsidR="00B36C03" w:rsidRPr="00C10890">
        <w:rPr>
          <w:color w:val="000000" w:themeColor="text1"/>
        </w:rPr>
        <w:t xml:space="preserve">  </w:t>
      </w:r>
    </w:p>
    <w:p w14:paraId="544DBFCA" w14:textId="1ECE38A7" w:rsidR="00B70846" w:rsidRPr="00C10890" w:rsidRDefault="00B70846" w:rsidP="00AF6D78">
      <w:pPr>
        <w:pStyle w:val="Heading1"/>
        <w:keepNext w:val="0"/>
        <w:widowControl w:val="0"/>
        <w:numPr>
          <w:ilvl w:val="0"/>
          <w:numId w:val="0"/>
        </w:numPr>
        <w:spacing w:after="120"/>
        <w:ind w:left="851" w:hanging="851"/>
        <w:jc w:val="center"/>
      </w:pPr>
      <w:bookmarkStart w:id="87" w:name="_Toc214254274"/>
      <w:r w:rsidRPr="00C10890">
        <w:t>POST-CLOSING CONDITIONS</w:t>
      </w:r>
      <w:bookmarkEnd w:id="87"/>
    </w:p>
    <w:p w14:paraId="3F1F7E26" w14:textId="5275988F" w:rsidR="008C22FE" w:rsidRPr="00C10890" w:rsidRDefault="008C22FE" w:rsidP="00AF6D78">
      <w:pPr>
        <w:widowControl w:val="0"/>
        <w:spacing w:after="120" w:line="240" w:lineRule="auto"/>
        <w:jc w:val="left"/>
        <w:rPr>
          <w:rFonts w:cs="Arial"/>
          <w:b/>
          <w:lang w:val="en-US"/>
        </w:rPr>
      </w:pPr>
      <w:r w:rsidRPr="00C10890">
        <w:rPr>
          <w:rFonts w:cs="Arial"/>
          <w:bCs/>
        </w:rPr>
        <w:br w:type="page"/>
      </w:r>
    </w:p>
    <w:p w14:paraId="184D79A7" w14:textId="6F40AA32" w:rsidR="0027558F" w:rsidRPr="00C10890" w:rsidRDefault="008C22FE" w:rsidP="00AF6D78">
      <w:pPr>
        <w:pStyle w:val="Heading1"/>
        <w:keepNext w:val="0"/>
        <w:widowControl w:val="0"/>
        <w:numPr>
          <w:ilvl w:val="0"/>
          <w:numId w:val="0"/>
        </w:numPr>
        <w:spacing w:after="120"/>
        <w:ind w:left="851" w:hanging="851"/>
        <w:jc w:val="center"/>
        <w:rPr>
          <w:b w:val="0"/>
        </w:rPr>
      </w:pPr>
      <w:bookmarkStart w:id="88" w:name="_Ref201052818"/>
      <w:bookmarkStart w:id="89" w:name="_Toc214254275"/>
      <w:r w:rsidRPr="00C10890">
        <w:rPr>
          <w:color w:val="000000" w:themeColor="text1"/>
        </w:rPr>
        <w:lastRenderedPageBreak/>
        <w:t>SCHEDULE E</w:t>
      </w:r>
      <w:bookmarkEnd w:id="88"/>
      <w:bookmarkEnd w:id="89"/>
      <w:r w:rsidR="00B36C03" w:rsidRPr="00C10890">
        <w:rPr>
          <w:b w:val="0"/>
        </w:rPr>
        <w:t xml:space="preserve">  </w:t>
      </w:r>
    </w:p>
    <w:p w14:paraId="3B2BDC66" w14:textId="7F9F2B4F" w:rsidR="008C22FE" w:rsidRPr="00C10890" w:rsidRDefault="00B70846" w:rsidP="00AF6D78">
      <w:pPr>
        <w:pStyle w:val="Heading1"/>
        <w:keepNext w:val="0"/>
        <w:widowControl w:val="0"/>
        <w:numPr>
          <w:ilvl w:val="0"/>
          <w:numId w:val="0"/>
        </w:numPr>
        <w:spacing w:after="120"/>
        <w:ind w:left="851" w:hanging="851"/>
        <w:jc w:val="center"/>
        <w:rPr>
          <w:b w:val="0"/>
        </w:rPr>
      </w:pPr>
      <w:bookmarkStart w:id="90" w:name="_Toc214254276"/>
      <w:r w:rsidRPr="00C10890">
        <w:t>USE OF SUBSCRIPTION PROCEEDS</w:t>
      </w:r>
      <w:bookmarkEnd w:id="90"/>
    </w:p>
    <w:p w14:paraId="046A7F58" w14:textId="0F75E3E7" w:rsidR="008C22FE" w:rsidRPr="00C10890" w:rsidRDefault="008C22FE" w:rsidP="00AF6D78">
      <w:pPr>
        <w:widowControl w:val="0"/>
        <w:spacing w:after="120" w:line="240" w:lineRule="auto"/>
        <w:jc w:val="left"/>
        <w:rPr>
          <w:rFonts w:cs="Arial"/>
          <w:b/>
          <w:lang w:val="en-US"/>
        </w:rPr>
      </w:pPr>
      <w:r w:rsidRPr="00C10890">
        <w:rPr>
          <w:rFonts w:cs="Arial"/>
          <w:bCs/>
        </w:rPr>
        <w:br w:type="page"/>
      </w:r>
    </w:p>
    <w:p w14:paraId="229B4698" w14:textId="3DC3123B" w:rsidR="0027558F" w:rsidRPr="00C10890" w:rsidRDefault="008C22FE" w:rsidP="00AF6D78">
      <w:pPr>
        <w:pStyle w:val="Heading1"/>
        <w:keepNext w:val="0"/>
        <w:widowControl w:val="0"/>
        <w:numPr>
          <w:ilvl w:val="0"/>
          <w:numId w:val="0"/>
        </w:numPr>
        <w:spacing w:after="120"/>
        <w:ind w:left="851" w:hanging="851"/>
        <w:jc w:val="center"/>
        <w:rPr>
          <w:b w:val="0"/>
        </w:rPr>
      </w:pPr>
      <w:bookmarkStart w:id="91" w:name="_Ref201053018"/>
      <w:bookmarkStart w:id="92" w:name="_Toc214254277"/>
      <w:bookmarkStart w:id="93" w:name="_Ref202281778"/>
      <w:r w:rsidRPr="00C10890">
        <w:rPr>
          <w:color w:val="000000" w:themeColor="text1"/>
        </w:rPr>
        <w:lastRenderedPageBreak/>
        <w:t>SCHEDULE F</w:t>
      </w:r>
      <w:bookmarkEnd w:id="91"/>
      <w:bookmarkEnd w:id="92"/>
      <w:r w:rsidR="00B36C03" w:rsidRPr="00C10890">
        <w:rPr>
          <w:b w:val="0"/>
        </w:rPr>
        <w:t xml:space="preserve"> </w:t>
      </w:r>
    </w:p>
    <w:p w14:paraId="08A0058F" w14:textId="48587BB0" w:rsidR="008C22FE" w:rsidRPr="00BE68F8" w:rsidRDefault="00C53CA3" w:rsidP="00BE68F8">
      <w:pPr>
        <w:pStyle w:val="Heading1"/>
        <w:keepNext w:val="0"/>
        <w:widowControl w:val="0"/>
        <w:numPr>
          <w:ilvl w:val="0"/>
          <w:numId w:val="0"/>
        </w:numPr>
        <w:spacing w:after="120"/>
        <w:ind w:left="851" w:hanging="851"/>
        <w:jc w:val="center"/>
        <w:rPr>
          <w:b w:val="0"/>
        </w:rPr>
      </w:pPr>
      <w:bookmarkStart w:id="94" w:name="_Toc214254278"/>
      <w:r w:rsidRPr="00C10890">
        <w:t>WARRANTIES</w:t>
      </w:r>
      <w:bookmarkEnd w:id="93"/>
      <w:bookmarkEnd w:id="94"/>
      <w:r w:rsidR="00BE68F8">
        <w:t xml:space="preserve"> </w:t>
      </w:r>
      <w:r w:rsidR="00BE68F8">
        <w:rPr>
          <w:rStyle w:val="FootnoteReference"/>
        </w:rPr>
        <w:footnoteReference w:id="2"/>
      </w:r>
    </w:p>
    <w:p w14:paraId="13F79C8F" w14:textId="77777777" w:rsidR="00BE68F8" w:rsidRPr="00810AFE" w:rsidRDefault="00BE68F8" w:rsidP="00BE68F8">
      <w:pPr>
        <w:pStyle w:val="XClause1Head"/>
        <w:rPr>
          <w:rFonts w:cs="Arial"/>
          <w:sz w:val="22"/>
          <w:szCs w:val="22"/>
        </w:rPr>
      </w:pPr>
      <w:bookmarkStart w:id="95" w:name="_Hlk73455236"/>
      <w:r w:rsidRPr="00810AFE">
        <w:rPr>
          <w:rFonts w:cs="Arial"/>
          <w:sz w:val="22"/>
          <w:szCs w:val="22"/>
        </w:rPr>
        <w:t>Introduction</w:t>
      </w:r>
    </w:p>
    <w:p w14:paraId="1D3DE27B" w14:textId="31382894" w:rsidR="00BE68F8" w:rsidRPr="00810AFE" w:rsidRDefault="00BE68F8" w:rsidP="00BE68F8">
      <w:pPr>
        <w:pStyle w:val="XClause2Sub"/>
        <w:rPr>
          <w:rFonts w:cs="Arial"/>
          <w:sz w:val="22"/>
          <w:szCs w:val="22"/>
        </w:rPr>
      </w:pPr>
      <w:r w:rsidRPr="00810AFE">
        <w:rPr>
          <w:rFonts w:cs="Arial"/>
          <w:sz w:val="22"/>
          <w:szCs w:val="22"/>
        </w:rPr>
        <w:t xml:space="preserve">For the purposes of this </w:t>
      </w:r>
      <w:r w:rsidRPr="00810AFE">
        <w:rPr>
          <w:rFonts w:cs="Arial"/>
          <w:b/>
          <w:bCs/>
          <w:sz w:val="22"/>
          <w:szCs w:val="22"/>
        </w:rPr>
        <w:t>Schedule F</w:t>
      </w:r>
      <w:r w:rsidRPr="00810AFE">
        <w:rPr>
          <w:rFonts w:cs="Arial"/>
          <w:sz w:val="22"/>
          <w:szCs w:val="22"/>
        </w:rPr>
        <w:t>, unless the context indicates differently or otherwise stated:</w:t>
      </w:r>
    </w:p>
    <w:p w14:paraId="6A265BED" w14:textId="58B6F4A5" w:rsidR="00BE68F8" w:rsidRPr="00810AFE" w:rsidRDefault="00BE68F8" w:rsidP="00BE68F8">
      <w:pPr>
        <w:pStyle w:val="XClause3Sub"/>
        <w:rPr>
          <w:rFonts w:cs="Arial"/>
          <w:sz w:val="22"/>
          <w:szCs w:val="22"/>
        </w:rPr>
      </w:pPr>
      <w:r w:rsidRPr="00810AFE">
        <w:rPr>
          <w:rFonts w:cs="Arial"/>
          <w:sz w:val="22"/>
          <w:szCs w:val="22"/>
        </w:rPr>
        <w:t>references to the "</w:t>
      </w:r>
      <w:r w:rsidRPr="00810AFE">
        <w:rPr>
          <w:rFonts w:cs="Arial"/>
          <w:b/>
          <w:sz w:val="22"/>
          <w:szCs w:val="22"/>
        </w:rPr>
        <w:t>Agreement</w:t>
      </w:r>
      <w:r w:rsidRPr="00810AFE">
        <w:rPr>
          <w:rFonts w:cs="Arial"/>
          <w:sz w:val="22"/>
          <w:szCs w:val="22"/>
        </w:rPr>
        <w:t xml:space="preserve">" shall be references to the subscription agreement to which this is </w:t>
      </w:r>
      <w:r w:rsidRPr="00810AFE">
        <w:rPr>
          <w:rFonts w:cs="Arial"/>
          <w:b/>
          <w:bCs/>
          <w:sz w:val="22"/>
          <w:szCs w:val="22"/>
        </w:rPr>
        <w:t>Schedule F</w:t>
      </w:r>
      <w:r w:rsidRPr="00810AFE">
        <w:rPr>
          <w:rFonts w:cs="Arial"/>
          <w:sz w:val="22"/>
          <w:szCs w:val="22"/>
        </w:rPr>
        <w:t>; </w:t>
      </w:r>
    </w:p>
    <w:p w14:paraId="5CA18BBB" w14:textId="3BA905A4" w:rsidR="00BE68F8" w:rsidRPr="00810AFE" w:rsidRDefault="00BE68F8" w:rsidP="00BE68F8">
      <w:pPr>
        <w:pStyle w:val="XClause3Sub"/>
        <w:rPr>
          <w:rFonts w:cs="Arial"/>
          <w:sz w:val="22"/>
          <w:szCs w:val="22"/>
        </w:rPr>
      </w:pPr>
      <w:r w:rsidRPr="00810AFE">
        <w:rPr>
          <w:rFonts w:cs="Arial"/>
          <w:sz w:val="22"/>
          <w:szCs w:val="22"/>
        </w:rPr>
        <w:t xml:space="preserve">words and expressions defined in the Agreement shall bear the same meaning in this </w:t>
      </w:r>
      <w:r w:rsidRPr="00810AFE">
        <w:rPr>
          <w:rFonts w:cs="Arial"/>
          <w:b/>
          <w:bCs/>
          <w:sz w:val="22"/>
          <w:szCs w:val="22"/>
        </w:rPr>
        <w:t>Schedule F</w:t>
      </w:r>
      <w:r w:rsidRPr="00810AFE">
        <w:rPr>
          <w:rFonts w:cs="Arial"/>
          <w:sz w:val="22"/>
          <w:szCs w:val="22"/>
        </w:rPr>
        <w:t>; and</w:t>
      </w:r>
    </w:p>
    <w:p w14:paraId="61C21B1C" w14:textId="51F27623" w:rsidR="00BE68F8" w:rsidRPr="00810AFE" w:rsidRDefault="00BE68F8" w:rsidP="00BE68F8">
      <w:pPr>
        <w:pStyle w:val="XClause3Sub"/>
        <w:rPr>
          <w:rFonts w:cs="Arial"/>
          <w:sz w:val="22"/>
          <w:szCs w:val="22"/>
        </w:rPr>
      </w:pPr>
      <w:r w:rsidRPr="00810AFE">
        <w:rPr>
          <w:rFonts w:cs="Arial"/>
          <w:sz w:val="22"/>
          <w:szCs w:val="22"/>
        </w:rPr>
        <w:t>"</w:t>
      </w:r>
      <w:r w:rsidRPr="00810AFE">
        <w:rPr>
          <w:rFonts w:cs="Arial"/>
          <w:b/>
          <w:bCs/>
          <w:sz w:val="22"/>
          <w:szCs w:val="22"/>
        </w:rPr>
        <w:t>Warrantor(s)</w:t>
      </w:r>
      <w:r w:rsidRPr="00810AFE">
        <w:rPr>
          <w:rFonts w:cs="Arial"/>
          <w:sz w:val="22"/>
          <w:szCs w:val="22"/>
        </w:rPr>
        <w:t>" means the Company [and [●]];</w:t>
      </w:r>
    </w:p>
    <w:p w14:paraId="3C7A6FB5" w14:textId="1BCF0743" w:rsidR="00BE68F8" w:rsidRPr="00810AFE" w:rsidRDefault="00BE68F8" w:rsidP="00BE68F8">
      <w:pPr>
        <w:pStyle w:val="XClause2Sub"/>
        <w:rPr>
          <w:rFonts w:cs="Arial"/>
          <w:sz w:val="22"/>
          <w:szCs w:val="22"/>
        </w:rPr>
      </w:pPr>
      <w:r w:rsidRPr="00810AFE">
        <w:rPr>
          <w:rFonts w:cs="Arial"/>
          <w:sz w:val="22"/>
          <w:szCs w:val="22"/>
        </w:rPr>
        <w:t xml:space="preserve">The representations and warranties set out in this </w:t>
      </w:r>
      <w:r w:rsidRPr="00810AFE">
        <w:rPr>
          <w:rFonts w:cs="Arial"/>
          <w:b/>
          <w:bCs/>
          <w:sz w:val="22"/>
          <w:szCs w:val="22"/>
        </w:rPr>
        <w:t>Schedule F</w:t>
      </w:r>
      <w:r w:rsidRPr="00810AFE">
        <w:rPr>
          <w:rFonts w:cs="Arial"/>
          <w:sz w:val="22"/>
          <w:szCs w:val="22"/>
        </w:rPr>
        <w:t xml:space="preserve"> are given (with reference to the facts then existing) as at the Signature Date and the Effective Date, unless the individual warranty specifies another date or period, in which case that specified date or period shall apply.  </w:t>
      </w:r>
    </w:p>
    <w:p w14:paraId="401C4660" w14:textId="4332DD74" w:rsidR="00BE68F8" w:rsidRPr="00810AFE" w:rsidRDefault="00BE68F8" w:rsidP="00BE68F8">
      <w:pPr>
        <w:pStyle w:val="XClause2Sub"/>
        <w:rPr>
          <w:rFonts w:cs="Arial"/>
          <w:sz w:val="22"/>
          <w:szCs w:val="22"/>
        </w:rPr>
      </w:pPr>
      <w:r w:rsidRPr="00810AFE">
        <w:rPr>
          <w:rFonts w:cs="Arial"/>
          <w:sz w:val="22"/>
          <w:szCs w:val="22"/>
        </w:rPr>
        <w:t xml:space="preserve">Each </w:t>
      </w:r>
      <w:r w:rsidR="008B2B0D" w:rsidRPr="00810AFE">
        <w:rPr>
          <w:rFonts w:cs="Arial"/>
          <w:sz w:val="22"/>
          <w:szCs w:val="22"/>
        </w:rPr>
        <w:t>W</w:t>
      </w:r>
      <w:r w:rsidRPr="00810AFE">
        <w:rPr>
          <w:rFonts w:cs="Arial"/>
          <w:sz w:val="22"/>
          <w:szCs w:val="22"/>
        </w:rPr>
        <w:t>arranty is a separate warranty and is in no way limited, restricted or governed by any reference to or inference from the terms of any other warranty.</w:t>
      </w:r>
    </w:p>
    <w:p w14:paraId="17C49FA1" w14:textId="47A8F6C3" w:rsidR="00BE68F8" w:rsidRPr="00810AFE" w:rsidRDefault="00BE68F8" w:rsidP="00BE68F8">
      <w:pPr>
        <w:pStyle w:val="XClause2Sub"/>
        <w:rPr>
          <w:rFonts w:cs="Arial"/>
          <w:sz w:val="22"/>
          <w:szCs w:val="22"/>
        </w:rPr>
      </w:pPr>
      <w:r w:rsidRPr="00810AFE">
        <w:rPr>
          <w:rFonts w:cs="Arial"/>
          <w:sz w:val="22"/>
          <w:szCs w:val="22"/>
        </w:rPr>
        <w:t xml:space="preserve">In each Warranty, where any statement is qualified as being made: "to the knowledge of the Warrantor(s)" or any similar expression, such qualification shall mean the knowledge of the Warrantor(s) after conducting due and careful enquiries. </w:t>
      </w:r>
    </w:p>
    <w:p w14:paraId="6D2C934A" w14:textId="77777777" w:rsidR="00BE68F8" w:rsidRPr="00810AFE" w:rsidRDefault="00BE68F8" w:rsidP="00BE68F8">
      <w:pPr>
        <w:pStyle w:val="XClause1Head"/>
        <w:rPr>
          <w:rFonts w:cs="Arial"/>
          <w:sz w:val="22"/>
          <w:szCs w:val="22"/>
        </w:rPr>
      </w:pPr>
      <w:bookmarkStart w:id="96" w:name="_Ref17895780"/>
      <w:r w:rsidRPr="00810AFE">
        <w:rPr>
          <w:rFonts w:cs="Arial"/>
          <w:sz w:val="22"/>
          <w:szCs w:val="22"/>
        </w:rPr>
        <w:t>Corporate existence</w:t>
      </w:r>
      <w:bookmarkEnd w:id="96"/>
    </w:p>
    <w:p w14:paraId="621B79BD" w14:textId="77777777" w:rsidR="00BE68F8" w:rsidRPr="00810AFE" w:rsidRDefault="00BE68F8" w:rsidP="00BE68F8">
      <w:pPr>
        <w:pStyle w:val="XClause2Sub"/>
        <w:rPr>
          <w:rFonts w:cs="Arial"/>
          <w:sz w:val="22"/>
          <w:szCs w:val="22"/>
        </w:rPr>
      </w:pPr>
      <w:r w:rsidRPr="00810AFE">
        <w:rPr>
          <w:rFonts w:cs="Arial"/>
          <w:sz w:val="22"/>
          <w:szCs w:val="22"/>
        </w:rPr>
        <w:t>The Company is a private company with limited liability, incorporated in the Republic of South Africa and is a company as defined in terms of the Companies Act.</w:t>
      </w:r>
    </w:p>
    <w:p w14:paraId="531A2B3D" w14:textId="4490674E" w:rsidR="00BE68F8" w:rsidRPr="00810AFE" w:rsidRDefault="00BE68F8" w:rsidP="00BE68F8">
      <w:pPr>
        <w:pStyle w:val="XClause2Sub"/>
        <w:rPr>
          <w:rFonts w:cs="Arial"/>
          <w:sz w:val="22"/>
          <w:szCs w:val="22"/>
        </w:rPr>
      </w:pPr>
      <w:r w:rsidRPr="00810AFE">
        <w:rPr>
          <w:rFonts w:cs="Arial"/>
          <w:sz w:val="22"/>
          <w:szCs w:val="22"/>
        </w:rPr>
        <w:t xml:space="preserve">No steps have been taken or are contemplated by the Warrantor(s) for: </w:t>
      </w:r>
    </w:p>
    <w:p w14:paraId="2DF9AC5C" w14:textId="77777777" w:rsidR="00BE68F8" w:rsidRPr="00810AFE" w:rsidRDefault="00BE68F8" w:rsidP="00BE68F8">
      <w:pPr>
        <w:pStyle w:val="XClause3Sub"/>
        <w:rPr>
          <w:rFonts w:cs="Arial"/>
          <w:sz w:val="22"/>
          <w:szCs w:val="22"/>
        </w:rPr>
      </w:pPr>
      <w:r w:rsidRPr="00810AFE">
        <w:rPr>
          <w:rFonts w:cs="Arial"/>
          <w:sz w:val="22"/>
          <w:szCs w:val="22"/>
        </w:rPr>
        <w:lastRenderedPageBreak/>
        <w:t xml:space="preserve">the deregistration of the Company in terms of section 82 of the Companies Act; </w:t>
      </w:r>
    </w:p>
    <w:p w14:paraId="5E562029" w14:textId="77777777" w:rsidR="00BE68F8" w:rsidRPr="00810AFE" w:rsidRDefault="00BE68F8" w:rsidP="00BE68F8">
      <w:pPr>
        <w:pStyle w:val="XClause3Sub"/>
        <w:rPr>
          <w:rFonts w:cs="Arial"/>
          <w:sz w:val="22"/>
          <w:szCs w:val="22"/>
        </w:rPr>
      </w:pPr>
      <w:r w:rsidRPr="00810AFE">
        <w:rPr>
          <w:rFonts w:cs="Arial"/>
          <w:sz w:val="22"/>
          <w:szCs w:val="22"/>
        </w:rPr>
        <w:t xml:space="preserve">for placing the Company under business rescue under Chapter 6 of the Companies Act; or </w:t>
      </w:r>
    </w:p>
    <w:p w14:paraId="291C9D76" w14:textId="77777777" w:rsidR="00BE68F8" w:rsidRPr="00810AFE" w:rsidRDefault="00BE68F8" w:rsidP="00BE68F8">
      <w:pPr>
        <w:pStyle w:val="XClause3Sub"/>
        <w:rPr>
          <w:rFonts w:cs="Arial"/>
          <w:sz w:val="22"/>
          <w:szCs w:val="22"/>
        </w:rPr>
      </w:pPr>
      <w:r w:rsidRPr="00810AFE">
        <w:rPr>
          <w:rFonts w:cs="Arial"/>
          <w:sz w:val="22"/>
          <w:szCs w:val="22"/>
        </w:rPr>
        <w:t>for the winding-up of the Company.</w:t>
      </w:r>
    </w:p>
    <w:p w14:paraId="49D1862B" w14:textId="0BB01BDB" w:rsidR="00BE68F8" w:rsidRPr="00810AFE" w:rsidRDefault="00BE68F8" w:rsidP="00BE68F8">
      <w:pPr>
        <w:pStyle w:val="XClause1Head"/>
        <w:rPr>
          <w:rFonts w:cs="Arial"/>
          <w:sz w:val="22"/>
          <w:szCs w:val="22"/>
        </w:rPr>
      </w:pPr>
      <w:r w:rsidRPr="00810AFE">
        <w:rPr>
          <w:rFonts w:cs="Arial"/>
          <w:sz w:val="22"/>
          <w:szCs w:val="22"/>
          <w:lang w:val="en-ZA"/>
        </w:rPr>
        <w:t>Authorised</w:t>
      </w:r>
      <w:r w:rsidRPr="00810AFE">
        <w:rPr>
          <w:rFonts w:cs="Arial"/>
          <w:sz w:val="22"/>
          <w:szCs w:val="22"/>
        </w:rPr>
        <w:t xml:space="preserve"> and issued Shares</w:t>
      </w:r>
    </w:p>
    <w:p w14:paraId="0614F259" w14:textId="3D630F01" w:rsidR="00BE68F8" w:rsidRPr="00810AFE" w:rsidRDefault="00BE68F8" w:rsidP="00BE68F8">
      <w:pPr>
        <w:pStyle w:val="XClause2Sub"/>
        <w:rPr>
          <w:rFonts w:cs="Arial"/>
          <w:sz w:val="22"/>
          <w:szCs w:val="22"/>
        </w:rPr>
      </w:pPr>
      <w:r w:rsidRPr="00810AFE">
        <w:rPr>
          <w:rFonts w:cs="Arial"/>
          <w:sz w:val="22"/>
          <w:szCs w:val="22"/>
        </w:rPr>
        <w:t>As at the Effective Date, the authorised share capital of the Company will comprise [●] ([●]) Ordinary Shares and [●] ([●]) Preference Shares.</w:t>
      </w:r>
    </w:p>
    <w:p w14:paraId="6CA1E1D3" w14:textId="1C9FD27C" w:rsidR="00BE68F8" w:rsidRPr="00810AFE" w:rsidRDefault="00BE68F8" w:rsidP="00BE68F8">
      <w:pPr>
        <w:pStyle w:val="XClause2Sub"/>
        <w:rPr>
          <w:rFonts w:cs="Arial"/>
          <w:sz w:val="22"/>
          <w:szCs w:val="22"/>
        </w:rPr>
      </w:pPr>
      <w:r w:rsidRPr="00810AFE">
        <w:rPr>
          <w:rFonts w:cs="Arial"/>
          <w:sz w:val="22"/>
          <w:szCs w:val="22"/>
        </w:rPr>
        <w:t xml:space="preserve">Immediately prior to the implementation of the Transaction, the </w:t>
      </w:r>
      <w:proofErr w:type="gramStart"/>
      <w:r w:rsidR="00707DA2" w:rsidRPr="00810AFE">
        <w:rPr>
          <w:rFonts w:cs="Arial"/>
          <w:sz w:val="22"/>
          <w:szCs w:val="22"/>
        </w:rPr>
        <w:t>F</w:t>
      </w:r>
      <w:r w:rsidRPr="00810AFE">
        <w:rPr>
          <w:rFonts w:cs="Arial"/>
          <w:sz w:val="22"/>
          <w:szCs w:val="22"/>
        </w:rPr>
        <w:t>ully-</w:t>
      </w:r>
      <w:r w:rsidR="00707DA2" w:rsidRPr="00810AFE">
        <w:rPr>
          <w:rFonts w:cs="Arial"/>
          <w:sz w:val="22"/>
          <w:szCs w:val="22"/>
        </w:rPr>
        <w:t>D</w:t>
      </w:r>
      <w:r w:rsidRPr="00810AFE">
        <w:rPr>
          <w:rFonts w:cs="Arial"/>
          <w:sz w:val="22"/>
          <w:szCs w:val="22"/>
        </w:rPr>
        <w:t>iluted</w:t>
      </w:r>
      <w:proofErr w:type="gramEnd"/>
      <w:r w:rsidRPr="00810AFE">
        <w:rPr>
          <w:rFonts w:cs="Arial"/>
          <w:sz w:val="22"/>
          <w:szCs w:val="22"/>
        </w:rPr>
        <w:t xml:space="preserve"> issued share capital of the Company will be held as set out in the Pre-Closing Cap Table in </w:t>
      </w:r>
      <w:r w:rsidRPr="00810AFE">
        <w:rPr>
          <w:rFonts w:cs="Arial"/>
          <w:b/>
          <w:bCs/>
          <w:sz w:val="22"/>
          <w:szCs w:val="22"/>
        </w:rPr>
        <w:t>Schedule H</w:t>
      </w:r>
      <w:r w:rsidRPr="00810AFE">
        <w:rPr>
          <w:rFonts w:cs="Arial"/>
          <w:sz w:val="22"/>
          <w:szCs w:val="22"/>
        </w:rPr>
        <w:t>.</w:t>
      </w:r>
    </w:p>
    <w:p w14:paraId="19613CE9" w14:textId="26398C59" w:rsidR="00BE68F8" w:rsidRPr="00810AFE" w:rsidRDefault="00BE68F8" w:rsidP="00BE68F8">
      <w:pPr>
        <w:pStyle w:val="XClause2Sub"/>
        <w:rPr>
          <w:rFonts w:cs="Arial"/>
          <w:sz w:val="22"/>
          <w:szCs w:val="22"/>
        </w:rPr>
      </w:pPr>
      <w:r w:rsidRPr="00810AFE">
        <w:rPr>
          <w:rFonts w:cs="Arial"/>
          <w:sz w:val="22"/>
          <w:szCs w:val="22"/>
        </w:rPr>
        <w:t xml:space="preserve">Following the issue of the Subscription Shares, the issued share capital of the Company will be held as set out in the Post-Closing Cap Table in </w:t>
      </w:r>
      <w:r w:rsidRPr="00810AFE">
        <w:rPr>
          <w:rFonts w:cs="Arial"/>
          <w:b/>
          <w:bCs/>
          <w:sz w:val="22"/>
          <w:szCs w:val="22"/>
        </w:rPr>
        <w:t>Schedule I</w:t>
      </w:r>
      <w:r w:rsidRPr="00810AFE">
        <w:rPr>
          <w:rFonts w:cs="Arial"/>
          <w:sz w:val="22"/>
          <w:szCs w:val="22"/>
        </w:rPr>
        <w:t>.</w:t>
      </w:r>
    </w:p>
    <w:p w14:paraId="426A87CB" w14:textId="77777777" w:rsidR="00BE68F8" w:rsidRPr="00810AFE" w:rsidRDefault="00BE68F8" w:rsidP="00BE68F8">
      <w:pPr>
        <w:pStyle w:val="XClause2Sub"/>
        <w:rPr>
          <w:rFonts w:cs="Arial"/>
          <w:sz w:val="22"/>
          <w:szCs w:val="22"/>
        </w:rPr>
      </w:pPr>
      <w:r w:rsidRPr="00810AFE">
        <w:rPr>
          <w:rFonts w:cs="Arial"/>
          <w:sz w:val="22"/>
          <w:szCs w:val="22"/>
        </w:rPr>
        <w:t xml:space="preserve">No person has any right or option to subscribe for any unissued Shares in the Company other than in terms of this Agreement.  </w:t>
      </w:r>
    </w:p>
    <w:p w14:paraId="0BE845B9" w14:textId="77777777" w:rsidR="00BE68F8" w:rsidRPr="00810AFE" w:rsidRDefault="00BE68F8" w:rsidP="00BE68F8">
      <w:pPr>
        <w:pStyle w:val="XClause1Head"/>
        <w:rPr>
          <w:rFonts w:cs="Arial"/>
          <w:sz w:val="22"/>
          <w:szCs w:val="22"/>
        </w:rPr>
      </w:pPr>
      <w:r w:rsidRPr="00810AFE">
        <w:rPr>
          <w:rFonts w:cs="Arial"/>
          <w:sz w:val="22"/>
          <w:szCs w:val="22"/>
        </w:rPr>
        <w:t>Securities register</w:t>
      </w:r>
    </w:p>
    <w:p w14:paraId="68C78EEA" w14:textId="77777777" w:rsidR="00BE68F8" w:rsidRPr="00810AFE" w:rsidRDefault="00BE68F8" w:rsidP="00BE68F8">
      <w:pPr>
        <w:pStyle w:val="XClause2Sub"/>
        <w:rPr>
          <w:rFonts w:cs="Arial"/>
          <w:sz w:val="22"/>
          <w:szCs w:val="22"/>
        </w:rPr>
      </w:pPr>
      <w:r w:rsidRPr="00810AFE">
        <w:rPr>
          <w:rFonts w:cs="Arial"/>
          <w:sz w:val="22"/>
          <w:szCs w:val="22"/>
        </w:rPr>
        <w:t>The securities register of the Company contains true and accurate records of the holders of certificated Securities from time to time issued by the Company.</w:t>
      </w:r>
    </w:p>
    <w:p w14:paraId="4AC29680" w14:textId="77777777" w:rsidR="00BE68F8" w:rsidRPr="00810AFE" w:rsidRDefault="00BE68F8" w:rsidP="00BE68F8">
      <w:pPr>
        <w:pStyle w:val="XClause2Sub"/>
        <w:rPr>
          <w:rFonts w:cs="Arial"/>
          <w:sz w:val="22"/>
          <w:szCs w:val="22"/>
        </w:rPr>
      </w:pPr>
      <w:r w:rsidRPr="00810AFE">
        <w:rPr>
          <w:rFonts w:cs="Arial"/>
          <w:sz w:val="22"/>
          <w:szCs w:val="22"/>
        </w:rPr>
        <w:t>There are no facts or circumstances which may give rise to a rectification of the securities register of the Company.</w:t>
      </w:r>
    </w:p>
    <w:p w14:paraId="26149121" w14:textId="77777777" w:rsidR="00BE68F8" w:rsidRPr="00810AFE" w:rsidRDefault="00BE68F8" w:rsidP="00BE68F8">
      <w:pPr>
        <w:pStyle w:val="XClause1Head"/>
        <w:rPr>
          <w:rFonts w:cs="Arial"/>
          <w:sz w:val="22"/>
          <w:szCs w:val="22"/>
        </w:rPr>
      </w:pPr>
      <w:r w:rsidRPr="00810AFE">
        <w:rPr>
          <w:rFonts w:cs="Arial"/>
          <w:sz w:val="22"/>
          <w:szCs w:val="22"/>
        </w:rPr>
        <w:t>Shareholder loans and loans to shareholders</w:t>
      </w:r>
    </w:p>
    <w:p w14:paraId="7E1076A7" w14:textId="22CD930A" w:rsidR="00BE68F8" w:rsidRPr="00810AFE" w:rsidRDefault="00BE68F8" w:rsidP="00BE68F8">
      <w:pPr>
        <w:pStyle w:val="WWBodyText1"/>
        <w:keepNext/>
        <w:keepLines/>
        <w:rPr>
          <w:rFonts w:cs="Arial"/>
          <w:szCs w:val="22"/>
        </w:rPr>
      </w:pPr>
      <w:r w:rsidRPr="00810AFE">
        <w:rPr>
          <w:rFonts w:cs="Arial"/>
          <w:szCs w:val="22"/>
        </w:rPr>
        <w:t xml:space="preserve">[Prior to the </w:t>
      </w:r>
      <w:r w:rsidR="000F0121" w:rsidRPr="00810AFE">
        <w:rPr>
          <w:rFonts w:cs="Arial"/>
          <w:szCs w:val="22"/>
        </w:rPr>
        <w:t>Effective Date</w:t>
      </w:r>
      <w:r w:rsidRPr="00810AFE">
        <w:rPr>
          <w:rFonts w:cs="Arial"/>
          <w:szCs w:val="22"/>
        </w:rPr>
        <w:t xml:space="preserve">, the loan claims held by the Company against Shareholders will have been fully repaid to the Company and there are no Shareholder loans or loan claims against the Company].  </w:t>
      </w:r>
    </w:p>
    <w:p w14:paraId="58A4D270" w14:textId="77777777" w:rsidR="00BE68F8" w:rsidRPr="00810AFE" w:rsidRDefault="00BE68F8" w:rsidP="00BE68F8">
      <w:pPr>
        <w:pStyle w:val="XClause1Head"/>
        <w:rPr>
          <w:rFonts w:cs="Arial"/>
          <w:sz w:val="22"/>
          <w:szCs w:val="22"/>
        </w:rPr>
      </w:pPr>
      <w:bookmarkStart w:id="97" w:name="_Toc529819464"/>
      <w:bookmarkStart w:id="98" w:name="_Ref529369561"/>
      <w:bookmarkEnd w:id="97"/>
      <w:r w:rsidRPr="00810AFE">
        <w:rPr>
          <w:rFonts w:cs="Arial"/>
          <w:sz w:val="22"/>
          <w:szCs w:val="22"/>
        </w:rPr>
        <w:t>Dividends and other distributions</w:t>
      </w:r>
      <w:bookmarkEnd w:id="98"/>
      <w:r w:rsidRPr="00810AFE">
        <w:rPr>
          <w:rFonts w:cs="Arial"/>
          <w:sz w:val="22"/>
          <w:szCs w:val="22"/>
        </w:rPr>
        <w:t xml:space="preserve"> </w:t>
      </w:r>
    </w:p>
    <w:p w14:paraId="4629F093" w14:textId="35E7923D" w:rsidR="00BE68F8" w:rsidRPr="00810AFE" w:rsidRDefault="00BE68F8" w:rsidP="00BE68F8">
      <w:pPr>
        <w:pStyle w:val="WWBodyText1"/>
        <w:keepNext/>
        <w:keepLines/>
        <w:rPr>
          <w:rFonts w:cs="Arial"/>
          <w:szCs w:val="22"/>
        </w:rPr>
      </w:pPr>
      <w:r w:rsidRPr="00810AFE">
        <w:rPr>
          <w:rFonts w:cs="Arial"/>
          <w:szCs w:val="22"/>
        </w:rPr>
        <w:lastRenderedPageBreak/>
        <w:t xml:space="preserve">The Company has not declared any dividends or made any other distributions to </w:t>
      </w:r>
      <w:r w:rsidR="000F0121" w:rsidRPr="00810AFE">
        <w:rPr>
          <w:rFonts w:cs="Arial"/>
          <w:szCs w:val="22"/>
        </w:rPr>
        <w:t>Shareholders.</w:t>
      </w:r>
    </w:p>
    <w:p w14:paraId="51FF01BB" w14:textId="77777777" w:rsidR="00BE68F8" w:rsidRPr="00810AFE" w:rsidRDefault="00BE68F8" w:rsidP="00BE68F8">
      <w:pPr>
        <w:pStyle w:val="XClause1Head"/>
        <w:rPr>
          <w:rFonts w:cs="Arial"/>
          <w:sz w:val="22"/>
          <w:szCs w:val="22"/>
        </w:rPr>
      </w:pPr>
      <w:r w:rsidRPr="00810AFE">
        <w:rPr>
          <w:rFonts w:cs="Arial"/>
          <w:sz w:val="22"/>
          <w:szCs w:val="22"/>
        </w:rPr>
        <w:t>Litigation</w:t>
      </w:r>
    </w:p>
    <w:p w14:paraId="3EF243F7" w14:textId="77777777" w:rsidR="00BE68F8" w:rsidRPr="00810AFE" w:rsidRDefault="00BE68F8" w:rsidP="00BE68F8">
      <w:pPr>
        <w:pStyle w:val="WWBodyText1"/>
        <w:keepLines/>
        <w:rPr>
          <w:rFonts w:cs="Arial"/>
          <w:szCs w:val="22"/>
        </w:rPr>
      </w:pPr>
      <w:r w:rsidRPr="00810AFE">
        <w:rPr>
          <w:rFonts w:cs="Arial"/>
          <w:szCs w:val="22"/>
        </w:rPr>
        <w:t xml:space="preserve">The Company is not involved in any actual or pending litigation that has not been disclosed in the Disclosure Schedule. </w:t>
      </w:r>
    </w:p>
    <w:p w14:paraId="6F263D2F" w14:textId="77777777" w:rsidR="00BE68F8" w:rsidRPr="00810AFE" w:rsidRDefault="00BE68F8" w:rsidP="00BE68F8">
      <w:pPr>
        <w:pStyle w:val="XClause1Head"/>
        <w:rPr>
          <w:rFonts w:cs="Arial"/>
          <w:sz w:val="22"/>
          <w:szCs w:val="22"/>
        </w:rPr>
      </w:pPr>
      <w:bookmarkStart w:id="99" w:name="_Ref48146175"/>
      <w:r w:rsidRPr="00810AFE">
        <w:rPr>
          <w:rFonts w:cs="Arial"/>
          <w:sz w:val="22"/>
          <w:szCs w:val="22"/>
        </w:rPr>
        <w:t>Liabilities</w:t>
      </w:r>
      <w:bookmarkEnd w:id="99"/>
    </w:p>
    <w:p w14:paraId="290627D7" w14:textId="77777777" w:rsidR="00BE68F8" w:rsidRPr="00810AFE" w:rsidRDefault="00BE68F8" w:rsidP="00BE68F8">
      <w:pPr>
        <w:pStyle w:val="WWBodyText1"/>
        <w:keepNext/>
        <w:keepLines/>
        <w:rPr>
          <w:rFonts w:cs="Arial"/>
          <w:szCs w:val="22"/>
        </w:rPr>
      </w:pPr>
      <w:r w:rsidRPr="00810AFE">
        <w:rPr>
          <w:rFonts w:cs="Arial"/>
          <w:szCs w:val="22"/>
        </w:rPr>
        <w:t>The Company does not have any debts or liabilities of any nature whatsoever or howsoever arising, whether actual, contingent, unquantified, disputed or prospective, whether known or unknown, other than those incurred in the normal course of business and disclosed in the Disclosure Schedule.</w:t>
      </w:r>
    </w:p>
    <w:p w14:paraId="6C332F01" w14:textId="77777777" w:rsidR="00BE68F8" w:rsidRPr="00810AFE" w:rsidRDefault="00BE68F8" w:rsidP="00BE68F8">
      <w:pPr>
        <w:pStyle w:val="XClause1Head"/>
        <w:rPr>
          <w:rFonts w:cs="Arial"/>
          <w:sz w:val="22"/>
          <w:szCs w:val="22"/>
        </w:rPr>
      </w:pPr>
      <w:r w:rsidRPr="00810AFE">
        <w:rPr>
          <w:rFonts w:cs="Arial"/>
          <w:sz w:val="22"/>
          <w:szCs w:val="22"/>
        </w:rPr>
        <w:t>Warranties regarding the Business</w:t>
      </w:r>
    </w:p>
    <w:p w14:paraId="029F39A5" w14:textId="77777777" w:rsidR="00BE68F8" w:rsidRPr="00810AFE" w:rsidRDefault="00BE68F8" w:rsidP="00BE68F8">
      <w:pPr>
        <w:pStyle w:val="XClause2Sub"/>
        <w:rPr>
          <w:rFonts w:cs="Arial"/>
          <w:sz w:val="22"/>
          <w:szCs w:val="22"/>
        </w:rPr>
      </w:pPr>
      <w:r w:rsidRPr="00810AFE">
        <w:rPr>
          <w:rFonts w:cs="Arial"/>
          <w:sz w:val="22"/>
          <w:szCs w:val="22"/>
        </w:rPr>
        <w:t>assets and liabilities</w:t>
      </w:r>
    </w:p>
    <w:p w14:paraId="31732138" w14:textId="77777777" w:rsidR="00BE68F8" w:rsidRPr="00810AFE" w:rsidRDefault="00BE68F8" w:rsidP="00BE68F8">
      <w:pPr>
        <w:pStyle w:val="XClause3Sub"/>
        <w:rPr>
          <w:rFonts w:cs="Arial"/>
          <w:sz w:val="22"/>
          <w:szCs w:val="22"/>
        </w:rPr>
      </w:pPr>
      <w:r w:rsidRPr="00810AFE">
        <w:rPr>
          <w:rFonts w:cs="Arial"/>
          <w:sz w:val="22"/>
          <w:szCs w:val="22"/>
        </w:rPr>
        <w:t>None of the material assets of the Company are subject to any debenture, notarial bond, pledge, option, lien, mortgage, right of first refusal, pre-emption or other similar right or encumbrance in favour of any person.</w:t>
      </w:r>
    </w:p>
    <w:p w14:paraId="28CE369E" w14:textId="77777777" w:rsidR="00BE68F8" w:rsidRPr="00810AFE" w:rsidRDefault="00BE68F8" w:rsidP="00BE68F8">
      <w:pPr>
        <w:pStyle w:val="XClause3Sub"/>
        <w:rPr>
          <w:rFonts w:cs="Arial"/>
          <w:sz w:val="22"/>
          <w:szCs w:val="22"/>
        </w:rPr>
      </w:pPr>
      <w:r w:rsidRPr="00810AFE">
        <w:rPr>
          <w:rFonts w:cs="Arial"/>
          <w:sz w:val="22"/>
          <w:szCs w:val="22"/>
          <w:lang w:val="en-ZA"/>
        </w:rPr>
        <w:t xml:space="preserve">The Company </w:t>
      </w:r>
      <w:r w:rsidRPr="00810AFE">
        <w:rPr>
          <w:rFonts w:cs="Arial"/>
          <w:sz w:val="22"/>
          <w:szCs w:val="22"/>
        </w:rPr>
        <w:t xml:space="preserve">owns and/or leases </w:t>
      </w:r>
      <w:proofErr w:type="gramStart"/>
      <w:r w:rsidRPr="00810AFE">
        <w:rPr>
          <w:rFonts w:cs="Arial"/>
          <w:sz w:val="22"/>
          <w:szCs w:val="22"/>
        </w:rPr>
        <w:t>all of</w:t>
      </w:r>
      <w:proofErr w:type="gramEnd"/>
      <w:r w:rsidRPr="00810AFE">
        <w:rPr>
          <w:rFonts w:cs="Arial"/>
          <w:sz w:val="22"/>
          <w:szCs w:val="22"/>
        </w:rPr>
        <w:t xml:space="preserve"> the material assets (whether real or personal, tangible or intangible, corporeal or incorporeal) necessary for the conduct of its Business as it is currently conducted.</w:t>
      </w:r>
    </w:p>
    <w:p w14:paraId="0A120AA4" w14:textId="77777777" w:rsidR="00BE68F8" w:rsidRPr="00810AFE" w:rsidRDefault="00BE68F8" w:rsidP="00BE68F8">
      <w:pPr>
        <w:pStyle w:val="XClause3Sub"/>
        <w:rPr>
          <w:rFonts w:cs="Arial"/>
          <w:sz w:val="22"/>
          <w:szCs w:val="22"/>
        </w:rPr>
      </w:pPr>
      <w:r w:rsidRPr="00810AFE">
        <w:rPr>
          <w:rFonts w:cs="Arial"/>
          <w:sz w:val="22"/>
          <w:szCs w:val="22"/>
        </w:rPr>
        <w:t>No assets of the Company are provided to any third party on consignment or in terms of credit sale or conditional sale agreements.</w:t>
      </w:r>
    </w:p>
    <w:p w14:paraId="712EF4BD" w14:textId="77777777" w:rsidR="00BE68F8" w:rsidRPr="00810AFE" w:rsidRDefault="00BE68F8" w:rsidP="00BE68F8">
      <w:pPr>
        <w:pStyle w:val="XClause2Sub"/>
        <w:rPr>
          <w:rFonts w:cs="Arial"/>
          <w:sz w:val="22"/>
          <w:szCs w:val="22"/>
        </w:rPr>
      </w:pPr>
      <w:bookmarkStart w:id="100" w:name="_Ref529898677"/>
      <w:r w:rsidRPr="00810AFE">
        <w:rPr>
          <w:rFonts w:cs="Arial"/>
          <w:sz w:val="22"/>
          <w:szCs w:val="22"/>
        </w:rPr>
        <w:t>Material Contracts</w:t>
      </w:r>
      <w:bookmarkEnd w:id="100"/>
    </w:p>
    <w:p w14:paraId="316FFB96" w14:textId="77777777" w:rsidR="00BE68F8" w:rsidRPr="00810AFE" w:rsidRDefault="00BE68F8" w:rsidP="00BE68F8">
      <w:pPr>
        <w:pStyle w:val="XClause3Sub"/>
        <w:rPr>
          <w:rFonts w:cs="Arial"/>
          <w:sz w:val="22"/>
          <w:szCs w:val="22"/>
        </w:rPr>
      </w:pPr>
      <w:r w:rsidRPr="00810AFE">
        <w:rPr>
          <w:rFonts w:cs="Arial"/>
          <w:sz w:val="22"/>
          <w:szCs w:val="22"/>
        </w:rPr>
        <w:t>The Company:</w:t>
      </w:r>
    </w:p>
    <w:p w14:paraId="301365F6" w14:textId="0B6E88FA" w:rsidR="00BE68F8" w:rsidRPr="00810AFE" w:rsidRDefault="00BE68F8" w:rsidP="00BE68F8">
      <w:pPr>
        <w:pStyle w:val="XClause4Sub"/>
        <w:rPr>
          <w:rFonts w:cs="Arial"/>
          <w:sz w:val="22"/>
          <w:szCs w:val="22"/>
        </w:rPr>
      </w:pPr>
      <w:r w:rsidRPr="00810AFE">
        <w:rPr>
          <w:rFonts w:cs="Arial"/>
          <w:sz w:val="22"/>
          <w:szCs w:val="22"/>
        </w:rPr>
        <w:t>has disclosed to the Subscribers all contracts which are material to the Business;</w:t>
      </w:r>
    </w:p>
    <w:p w14:paraId="733B583E" w14:textId="0F69CE5F" w:rsidR="00BE68F8" w:rsidRPr="00810AFE" w:rsidRDefault="00BE68F8" w:rsidP="00BE68F8">
      <w:pPr>
        <w:pStyle w:val="XClause4Sub"/>
        <w:rPr>
          <w:rFonts w:cs="Arial"/>
          <w:sz w:val="22"/>
          <w:szCs w:val="22"/>
        </w:rPr>
      </w:pPr>
      <w:r w:rsidRPr="00810AFE">
        <w:rPr>
          <w:rFonts w:cs="Arial"/>
          <w:sz w:val="22"/>
          <w:szCs w:val="22"/>
        </w:rPr>
        <w:lastRenderedPageBreak/>
        <w:t xml:space="preserve">is not party to any agreement which has been entered into other than (i) on an arms-length basis and (ii) on terms which are normal having </w:t>
      </w:r>
      <w:proofErr w:type="gramStart"/>
      <w:r w:rsidRPr="00810AFE">
        <w:rPr>
          <w:rFonts w:cs="Arial"/>
          <w:sz w:val="22"/>
          <w:szCs w:val="22"/>
        </w:rPr>
        <w:t>regarding</w:t>
      </w:r>
      <w:proofErr w:type="gramEnd"/>
      <w:r w:rsidRPr="00810AFE">
        <w:rPr>
          <w:rFonts w:cs="Arial"/>
          <w:sz w:val="22"/>
          <w:szCs w:val="22"/>
        </w:rPr>
        <w:t xml:space="preserve"> to the nature of its Business; </w:t>
      </w:r>
    </w:p>
    <w:p w14:paraId="46B54679" w14:textId="77777777" w:rsidR="00BE68F8" w:rsidRPr="00810AFE" w:rsidRDefault="00BE68F8" w:rsidP="00BE68F8">
      <w:pPr>
        <w:pStyle w:val="XClause4Sub"/>
        <w:rPr>
          <w:rFonts w:cs="Arial"/>
          <w:sz w:val="22"/>
          <w:szCs w:val="22"/>
        </w:rPr>
      </w:pPr>
      <w:r w:rsidRPr="00810AFE">
        <w:rPr>
          <w:rFonts w:cs="Arial"/>
          <w:sz w:val="22"/>
          <w:szCs w:val="22"/>
        </w:rPr>
        <w:t>is not in material breach of any of its obligations under any of its material contracts; and</w:t>
      </w:r>
    </w:p>
    <w:p w14:paraId="335D64DA" w14:textId="79A1AC15" w:rsidR="00BE68F8" w:rsidRPr="00810AFE" w:rsidRDefault="00BE68F8" w:rsidP="00BE68F8">
      <w:pPr>
        <w:pStyle w:val="XClause4Sub"/>
        <w:rPr>
          <w:rFonts w:cs="Arial"/>
          <w:sz w:val="22"/>
          <w:szCs w:val="22"/>
        </w:rPr>
      </w:pPr>
      <w:r w:rsidRPr="00810AFE">
        <w:rPr>
          <w:rFonts w:cs="Arial"/>
          <w:sz w:val="22"/>
          <w:szCs w:val="22"/>
        </w:rPr>
        <w:t>has not concluded any customer contracts with any customers which deviate materially from the standard agreements provided to the Subscribers.</w:t>
      </w:r>
    </w:p>
    <w:p w14:paraId="20F2D152" w14:textId="77777777" w:rsidR="00BE68F8" w:rsidRPr="00810AFE" w:rsidRDefault="00BE68F8" w:rsidP="00BE68F8">
      <w:pPr>
        <w:pStyle w:val="XClause3Sub"/>
        <w:rPr>
          <w:rFonts w:cs="Arial"/>
          <w:sz w:val="22"/>
          <w:szCs w:val="22"/>
          <w:lang w:val="en-ZA"/>
        </w:rPr>
      </w:pPr>
      <w:r w:rsidRPr="00810AFE">
        <w:rPr>
          <w:rFonts w:cs="Arial"/>
          <w:sz w:val="22"/>
          <w:szCs w:val="22"/>
        </w:rPr>
        <w:t xml:space="preserve">The entering into of this Agreement does not constitute a breach of any of </w:t>
      </w:r>
      <w:r w:rsidRPr="00810AFE">
        <w:rPr>
          <w:rFonts w:cs="Arial"/>
          <w:sz w:val="22"/>
          <w:szCs w:val="22"/>
          <w:lang w:val="en-ZA"/>
        </w:rPr>
        <w:t>the</w:t>
      </w:r>
      <w:r w:rsidRPr="00810AFE">
        <w:rPr>
          <w:rFonts w:cs="Arial"/>
          <w:sz w:val="22"/>
          <w:szCs w:val="22"/>
        </w:rPr>
        <w:t xml:space="preserve"> material contractual obligations of the </w:t>
      </w:r>
      <w:r w:rsidRPr="00810AFE">
        <w:rPr>
          <w:rFonts w:cs="Arial"/>
          <w:sz w:val="22"/>
          <w:szCs w:val="22"/>
          <w:lang w:val="en-ZA"/>
        </w:rPr>
        <w:t xml:space="preserve">Company </w:t>
      </w:r>
      <w:r w:rsidRPr="00810AFE">
        <w:rPr>
          <w:rFonts w:cs="Arial"/>
          <w:sz w:val="22"/>
          <w:szCs w:val="22"/>
        </w:rPr>
        <w:t>nor will the entering into or implementation of this Agreement entitle any person to terminate or vary any material contract to which it is a party.</w:t>
      </w:r>
    </w:p>
    <w:p w14:paraId="3B1EFF34" w14:textId="77777777" w:rsidR="00BE68F8" w:rsidRPr="00810AFE" w:rsidRDefault="00BE68F8" w:rsidP="00BE68F8">
      <w:pPr>
        <w:pStyle w:val="XClause3Sub"/>
        <w:rPr>
          <w:rFonts w:cs="Arial"/>
          <w:sz w:val="22"/>
          <w:szCs w:val="22"/>
        </w:rPr>
      </w:pPr>
      <w:r w:rsidRPr="00810AFE">
        <w:rPr>
          <w:rFonts w:cs="Arial"/>
          <w:sz w:val="22"/>
          <w:szCs w:val="22"/>
        </w:rPr>
        <w:t xml:space="preserve">The Company has not </w:t>
      </w:r>
      <w:proofErr w:type="gramStart"/>
      <w:r w:rsidRPr="00810AFE">
        <w:rPr>
          <w:rFonts w:cs="Arial"/>
          <w:sz w:val="22"/>
          <w:szCs w:val="22"/>
        </w:rPr>
        <w:t>entered into</w:t>
      </w:r>
      <w:proofErr w:type="gramEnd"/>
      <w:r w:rsidRPr="00810AFE">
        <w:rPr>
          <w:rFonts w:cs="Arial"/>
          <w:sz w:val="22"/>
          <w:szCs w:val="22"/>
        </w:rPr>
        <w:t xml:space="preserve"> any reseller, licences, franchising, merchandising, marketing, purchasing, manufacturing, agency and distribution agreements.</w:t>
      </w:r>
    </w:p>
    <w:p w14:paraId="2F313BE4" w14:textId="77777777" w:rsidR="00BE68F8" w:rsidRPr="00810AFE" w:rsidRDefault="00BE68F8" w:rsidP="00BE68F8">
      <w:pPr>
        <w:pStyle w:val="XClause3Sub"/>
        <w:rPr>
          <w:rFonts w:cs="Arial"/>
          <w:sz w:val="22"/>
          <w:szCs w:val="22"/>
        </w:rPr>
      </w:pPr>
      <w:r w:rsidRPr="00810AFE">
        <w:rPr>
          <w:rFonts w:cs="Arial"/>
          <w:sz w:val="22"/>
          <w:szCs w:val="22"/>
        </w:rPr>
        <w:t xml:space="preserve">The Company has not </w:t>
      </w:r>
      <w:proofErr w:type="gramStart"/>
      <w:r w:rsidRPr="00810AFE">
        <w:rPr>
          <w:rFonts w:cs="Arial"/>
          <w:sz w:val="22"/>
          <w:szCs w:val="22"/>
        </w:rPr>
        <w:t>entered into</w:t>
      </w:r>
      <w:proofErr w:type="gramEnd"/>
      <w:r w:rsidRPr="00810AFE">
        <w:rPr>
          <w:rFonts w:cs="Arial"/>
          <w:sz w:val="22"/>
          <w:szCs w:val="22"/>
        </w:rPr>
        <w:t xml:space="preserve"> any joint venture, partnership, consortium, profit sharing or similar agreements or arrangements.</w:t>
      </w:r>
    </w:p>
    <w:p w14:paraId="0ED3770B" w14:textId="0349732A" w:rsidR="00BE68F8" w:rsidRPr="00810AFE" w:rsidRDefault="00BE68F8" w:rsidP="00BE68F8">
      <w:pPr>
        <w:pStyle w:val="XClause3Sub"/>
        <w:rPr>
          <w:rFonts w:cs="Arial"/>
          <w:sz w:val="22"/>
          <w:szCs w:val="22"/>
        </w:rPr>
      </w:pPr>
      <w:r w:rsidRPr="00810AFE">
        <w:rPr>
          <w:rFonts w:cs="Arial"/>
          <w:sz w:val="22"/>
          <w:szCs w:val="22"/>
        </w:rPr>
        <w:t>The Company has not entered into any agreements with parties Related to the Company, Shareholders or Directors of the Company other than as disclosed to the Subscribers.</w:t>
      </w:r>
    </w:p>
    <w:p w14:paraId="618A92F9" w14:textId="77777777" w:rsidR="00BE68F8" w:rsidRPr="00810AFE" w:rsidRDefault="00BE68F8" w:rsidP="00BE68F8">
      <w:pPr>
        <w:pStyle w:val="XClause1Head"/>
        <w:rPr>
          <w:rFonts w:cs="Arial"/>
          <w:sz w:val="22"/>
          <w:szCs w:val="22"/>
        </w:rPr>
      </w:pPr>
      <w:r w:rsidRPr="00810AFE">
        <w:rPr>
          <w:rFonts w:cs="Arial"/>
          <w:sz w:val="22"/>
          <w:szCs w:val="22"/>
        </w:rPr>
        <w:t>Employment</w:t>
      </w:r>
    </w:p>
    <w:p w14:paraId="1C353A38" w14:textId="77777777" w:rsidR="00BE68F8" w:rsidRPr="00810AFE" w:rsidRDefault="00BE68F8" w:rsidP="00BE68F8">
      <w:pPr>
        <w:pStyle w:val="XClause2Sub"/>
        <w:rPr>
          <w:rFonts w:cs="Arial"/>
          <w:sz w:val="22"/>
          <w:szCs w:val="22"/>
          <w:lang w:val="en-ZA"/>
        </w:rPr>
      </w:pPr>
      <w:r w:rsidRPr="00810AFE">
        <w:rPr>
          <w:rFonts w:cs="Arial"/>
          <w:sz w:val="22"/>
          <w:szCs w:val="22"/>
          <w:lang w:val="en-ZA"/>
        </w:rPr>
        <w:t xml:space="preserve">The </w:t>
      </w:r>
      <w:r w:rsidRPr="00810AFE">
        <w:rPr>
          <w:rFonts w:cs="Arial"/>
          <w:sz w:val="22"/>
          <w:szCs w:val="22"/>
        </w:rPr>
        <w:t>Company is not bound by any current service contract whether oral or in writing save as disclosed.</w:t>
      </w:r>
    </w:p>
    <w:p w14:paraId="41072F11" w14:textId="5ED12969" w:rsidR="00BE68F8" w:rsidRPr="00810AFE" w:rsidRDefault="00BE68F8" w:rsidP="00BE68F8">
      <w:pPr>
        <w:pStyle w:val="XClause2Sub"/>
        <w:rPr>
          <w:rFonts w:cs="Arial"/>
          <w:sz w:val="22"/>
          <w:szCs w:val="22"/>
          <w:lang w:val="en-ZA"/>
        </w:rPr>
      </w:pPr>
      <w:r w:rsidRPr="00810AFE">
        <w:rPr>
          <w:rFonts w:cs="Arial"/>
          <w:sz w:val="22"/>
          <w:szCs w:val="22"/>
        </w:rPr>
        <w:t xml:space="preserve">The Company has disclosed and/or confirmed all its current independent employment agreements and independent contractor arrangements to the Subscribers. </w:t>
      </w:r>
    </w:p>
    <w:p w14:paraId="4BA565E8" w14:textId="77777777" w:rsidR="00BE68F8" w:rsidRPr="00810AFE" w:rsidRDefault="00BE68F8" w:rsidP="00BE68F8">
      <w:pPr>
        <w:pStyle w:val="XClause2Sub"/>
        <w:rPr>
          <w:rFonts w:cs="Arial"/>
          <w:sz w:val="22"/>
          <w:szCs w:val="22"/>
          <w:lang w:val="en-ZA"/>
        </w:rPr>
      </w:pPr>
      <w:bookmarkStart w:id="101" w:name="_Ref509485631"/>
      <w:r w:rsidRPr="00810AFE">
        <w:rPr>
          <w:rFonts w:cs="Arial"/>
          <w:sz w:val="22"/>
          <w:szCs w:val="22"/>
        </w:rPr>
        <w:lastRenderedPageBreak/>
        <w:t>All PAYE (pay-as-you-earn) deductions required by law to be made by the Company have been made, proper returns have been rendered in respect thereof and all payments which are due thereunder have been made.</w:t>
      </w:r>
      <w:bookmarkEnd w:id="101"/>
    </w:p>
    <w:p w14:paraId="2343611B" w14:textId="77777777" w:rsidR="00BE68F8" w:rsidRPr="00810AFE" w:rsidRDefault="00BE68F8" w:rsidP="00BE68F8">
      <w:pPr>
        <w:pStyle w:val="XClause2Sub"/>
        <w:rPr>
          <w:rFonts w:cs="Arial"/>
          <w:sz w:val="22"/>
          <w:szCs w:val="22"/>
          <w:lang w:val="en-ZA"/>
        </w:rPr>
      </w:pPr>
      <w:r w:rsidRPr="00810AFE">
        <w:rPr>
          <w:rFonts w:cs="Arial"/>
          <w:sz w:val="22"/>
          <w:szCs w:val="22"/>
        </w:rPr>
        <w:t>The Company has no liability in respect of fringe benefits granted to its employees.</w:t>
      </w:r>
    </w:p>
    <w:p w14:paraId="6AF10AE5" w14:textId="77777777" w:rsidR="00BE68F8" w:rsidRPr="00810AFE" w:rsidRDefault="00BE68F8" w:rsidP="00BE68F8">
      <w:pPr>
        <w:pStyle w:val="XClause2Sub"/>
        <w:rPr>
          <w:rFonts w:cs="Arial"/>
          <w:sz w:val="22"/>
          <w:szCs w:val="22"/>
          <w:lang w:val="en-ZA"/>
        </w:rPr>
      </w:pPr>
      <w:r w:rsidRPr="00810AFE">
        <w:rPr>
          <w:rFonts w:cs="Arial"/>
          <w:sz w:val="22"/>
          <w:szCs w:val="22"/>
        </w:rPr>
        <w:t>The Company has materially complied with all wage and employee rules, regulations and legislation and all determinations, arbitration awards and collective agreements which apply to it and its employees.</w:t>
      </w:r>
    </w:p>
    <w:p w14:paraId="3C3BD4F9" w14:textId="77777777" w:rsidR="00BE68F8" w:rsidRPr="00810AFE" w:rsidRDefault="00BE68F8" w:rsidP="00BE68F8">
      <w:pPr>
        <w:pStyle w:val="XClause2Sub"/>
        <w:rPr>
          <w:rFonts w:cs="Arial"/>
          <w:sz w:val="22"/>
          <w:szCs w:val="22"/>
          <w:lang w:val="en-ZA"/>
        </w:rPr>
      </w:pPr>
      <w:r w:rsidRPr="00810AFE">
        <w:rPr>
          <w:rFonts w:cs="Arial"/>
          <w:sz w:val="22"/>
          <w:szCs w:val="22"/>
        </w:rPr>
        <w:t xml:space="preserve">The Company is not party to any litigation or claim in terms of the Labour Relations Act, 66 of 1995, the Employment Equity Act, 55 of 1998 or the Basic Conditions of Employment Act, 75 of 1997  </w:t>
      </w:r>
    </w:p>
    <w:p w14:paraId="5E662FF1" w14:textId="77777777" w:rsidR="00BE68F8" w:rsidRPr="00810AFE" w:rsidRDefault="00BE68F8" w:rsidP="00BE68F8">
      <w:pPr>
        <w:pStyle w:val="XClause1Head"/>
        <w:rPr>
          <w:rFonts w:cs="Arial"/>
          <w:sz w:val="22"/>
          <w:szCs w:val="22"/>
        </w:rPr>
      </w:pPr>
      <w:r w:rsidRPr="00810AFE">
        <w:rPr>
          <w:rFonts w:cs="Arial"/>
          <w:sz w:val="22"/>
          <w:szCs w:val="22"/>
        </w:rPr>
        <w:t>Intellectual property rights</w:t>
      </w:r>
    </w:p>
    <w:p w14:paraId="114A2870" w14:textId="69990A80" w:rsidR="00BE68F8" w:rsidRPr="00810AFE" w:rsidRDefault="00BE68F8" w:rsidP="00BE68F8">
      <w:pPr>
        <w:pStyle w:val="XClause2Sub"/>
        <w:rPr>
          <w:rFonts w:cs="Arial"/>
          <w:sz w:val="22"/>
          <w:szCs w:val="22"/>
        </w:rPr>
      </w:pPr>
      <w:r w:rsidRPr="00810AFE">
        <w:rPr>
          <w:rFonts w:cs="Arial"/>
          <w:sz w:val="22"/>
          <w:szCs w:val="22"/>
        </w:rPr>
        <w:t xml:space="preserve">All </w:t>
      </w:r>
      <w:r w:rsidRPr="00810AFE">
        <w:rPr>
          <w:rFonts w:cs="Arial"/>
          <w:bCs/>
          <w:sz w:val="22"/>
          <w:szCs w:val="22"/>
        </w:rPr>
        <w:t>Company Intellectual Property is beneficially</w:t>
      </w:r>
      <w:r w:rsidRPr="00810AFE">
        <w:rPr>
          <w:rFonts w:cs="Arial"/>
          <w:sz w:val="22"/>
          <w:szCs w:val="22"/>
        </w:rPr>
        <w:t xml:space="preserve"> owned solely by the Company ("</w:t>
      </w:r>
      <w:r w:rsidRPr="00810AFE">
        <w:rPr>
          <w:rFonts w:cs="Arial"/>
          <w:b/>
          <w:sz w:val="22"/>
          <w:szCs w:val="22"/>
        </w:rPr>
        <w:t>Owned IP</w:t>
      </w:r>
      <w:r w:rsidRPr="00810AFE">
        <w:rPr>
          <w:rFonts w:cs="Arial"/>
          <w:sz w:val="22"/>
          <w:szCs w:val="22"/>
        </w:rPr>
        <w:t xml:space="preserve">") or validly licensed by the Company in terms of agreements disclosed to the Investor during the </w:t>
      </w:r>
      <w:r w:rsidR="000F0121" w:rsidRPr="00810AFE">
        <w:rPr>
          <w:rFonts w:cs="Arial"/>
          <w:sz w:val="22"/>
          <w:szCs w:val="22"/>
        </w:rPr>
        <w:t>d</w:t>
      </w:r>
      <w:r w:rsidRPr="00810AFE">
        <w:rPr>
          <w:rFonts w:cs="Arial"/>
          <w:sz w:val="22"/>
          <w:szCs w:val="22"/>
        </w:rPr>
        <w:t xml:space="preserve">ue </w:t>
      </w:r>
      <w:r w:rsidR="000F0121" w:rsidRPr="00810AFE">
        <w:rPr>
          <w:rFonts w:cs="Arial"/>
          <w:sz w:val="22"/>
          <w:szCs w:val="22"/>
        </w:rPr>
        <w:t>d</w:t>
      </w:r>
      <w:r w:rsidRPr="00810AFE">
        <w:rPr>
          <w:rFonts w:cs="Arial"/>
          <w:sz w:val="22"/>
          <w:szCs w:val="22"/>
        </w:rPr>
        <w:t>iligence</w:t>
      </w:r>
      <w:r w:rsidR="000F0121" w:rsidRPr="00810AFE">
        <w:rPr>
          <w:rFonts w:cs="Arial"/>
          <w:sz w:val="22"/>
          <w:szCs w:val="22"/>
        </w:rPr>
        <w:t xml:space="preserve"> review conducted by the Subscribers or their designated counsel</w:t>
      </w:r>
      <w:r w:rsidRPr="00810AFE">
        <w:rPr>
          <w:rFonts w:cs="Arial"/>
          <w:sz w:val="22"/>
          <w:szCs w:val="22"/>
        </w:rPr>
        <w:t xml:space="preserve"> ("</w:t>
      </w:r>
      <w:r w:rsidRPr="00810AFE">
        <w:rPr>
          <w:rFonts w:cs="Arial"/>
          <w:b/>
          <w:sz w:val="22"/>
          <w:szCs w:val="22"/>
        </w:rPr>
        <w:t>Licensed IP</w:t>
      </w:r>
      <w:r w:rsidRPr="00810AFE">
        <w:rPr>
          <w:rFonts w:cs="Arial"/>
          <w:sz w:val="22"/>
          <w:szCs w:val="22"/>
        </w:rPr>
        <w:t>").</w:t>
      </w:r>
    </w:p>
    <w:p w14:paraId="64FE1C23" w14:textId="77777777" w:rsidR="00BE68F8" w:rsidRPr="00810AFE" w:rsidRDefault="00BE68F8" w:rsidP="00BE68F8">
      <w:pPr>
        <w:pStyle w:val="XClause2Sub"/>
        <w:rPr>
          <w:rFonts w:cs="Arial"/>
          <w:sz w:val="22"/>
          <w:szCs w:val="22"/>
        </w:rPr>
      </w:pPr>
      <w:r w:rsidRPr="00810AFE">
        <w:rPr>
          <w:rFonts w:cs="Arial"/>
          <w:sz w:val="22"/>
          <w:szCs w:val="22"/>
        </w:rPr>
        <w:t>Other than the Owned IP and the Licensed IP, there is no other Intellectual Property necessary for the conduct of the Business.</w:t>
      </w:r>
    </w:p>
    <w:p w14:paraId="038A678D" w14:textId="77777777" w:rsidR="00BE68F8" w:rsidRPr="00810AFE" w:rsidRDefault="00BE68F8" w:rsidP="00BE68F8">
      <w:pPr>
        <w:pStyle w:val="XClause2Sub"/>
        <w:rPr>
          <w:rFonts w:cs="Arial"/>
          <w:sz w:val="22"/>
          <w:szCs w:val="22"/>
        </w:rPr>
      </w:pPr>
      <w:r w:rsidRPr="00810AFE">
        <w:rPr>
          <w:rFonts w:cs="Arial"/>
          <w:sz w:val="22"/>
          <w:szCs w:val="22"/>
        </w:rPr>
        <w:t>The Company is entitled to possess, use, transfer, licence and exploit the Owned IP without the consent or permission of, or payment to, any person in any jurisdiction and no other person has any right or interest in or to (including any right or licence to use or any options or rights of first refusal to purchase) the Owned IP.</w:t>
      </w:r>
    </w:p>
    <w:p w14:paraId="6FB330DC" w14:textId="6039444A" w:rsidR="00BE68F8" w:rsidRPr="00810AFE" w:rsidRDefault="00BE68F8" w:rsidP="00BE68F8">
      <w:pPr>
        <w:pStyle w:val="XClause2Sub"/>
        <w:rPr>
          <w:rFonts w:cs="Arial"/>
          <w:sz w:val="22"/>
          <w:szCs w:val="22"/>
        </w:rPr>
      </w:pPr>
      <w:r w:rsidRPr="00810AFE">
        <w:rPr>
          <w:rFonts w:cs="Arial"/>
          <w:sz w:val="22"/>
          <w:szCs w:val="22"/>
        </w:rPr>
        <w:t>To the best of the Warrantor(s)’ knowledge, the conduct of the Business shall not be inhibited or restricted by the exercise by any person (including current and former employees) of moral rights pertaining to the Owned IP.</w:t>
      </w:r>
    </w:p>
    <w:p w14:paraId="4866614E" w14:textId="109F5F24" w:rsidR="00BE68F8" w:rsidRPr="00810AFE" w:rsidRDefault="00BE68F8" w:rsidP="00BE68F8">
      <w:pPr>
        <w:pStyle w:val="XClause2Sub"/>
        <w:rPr>
          <w:rFonts w:cs="Arial"/>
          <w:sz w:val="22"/>
          <w:szCs w:val="22"/>
        </w:rPr>
      </w:pPr>
      <w:r w:rsidRPr="00810AFE">
        <w:rPr>
          <w:rFonts w:cs="Arial"/>
          <w:sz w:val="22"/>
          <w:szCs w:val="22"/>
        </w:rPr>
        <w:t>To the best of the Warrantor(s)’ knowledge, no person is entitled to an order requiring the Company to change or to cease using (i) its name (or any part thereof) or (ii) its trading style or (iii) any of the designs, marks or the like used or applied by it in relation to its Business or (iv) any of its Company Intellectual Property more generally.</w:t>
      </w:r>
    </w:p>
    <w:p w14:paraId="1AAFD111" w14:textId="77777777" w:rsidR="00BE68F8" w:rsidRPr="00810AFE" w:rsidRDefault="00BE68F8" w:rsidP="00BE68F8">
      <w:pPr>
        <w:pStyle w:val="XClause2Sub"/>
        <w:rPr>
          <w:rFonts w:cs="Arial"/>
          <w:sz w:val="22"/>
          <w:szCs w:val="22"/>
        </w:rPr>
      </w:pPr>
      <w:r w:rsidRPr="00810AFE">
        <w:rPr>
          <w:rFonts w:cs="Arial"/>
          <w:sz w:val="22"/>
          <w:szCs w:val="22"/>
        </w:rPr>
        <w:lastRenderedPageBreak/>
        <w:t>The Company's personnel (including all partners, directors, officers, employees, representatives, agents, independent contractors, subcontractors, suppliers, licensors, product providers, and service providers) have not, and do not have rights to:</w:t>
      </w:r>
    </w:p>
    <w:p w14:paraId="65F449F2" w14:textId="77777777" w:rsidR="00BE68F8" w:rsidRPr="00810AFE" w:rsidRDefault="00BE68F8" w:rsidP="00BE68F8">
      <w:pPr>
        <w:pStyle w:val="XClause3Sub"/>
        <w:rPr>
          <w:rFonts w:cs="Arial"/>
          <w:sz w:val="22"/>
          <w:szCs w:val="22"/>
        </w:rPr>
      </w:pPr>
      <w:r w:rsidRPr="00810AFE">
        <w:rPr>
          <w:rFonts w:cs="Arial"/>
          <w:sz w:val="22"/>
          <w:szCs w:val="22"/>
        </w:rPr>
        <w:t>register, attempt to register, or claim any interest in the Owned IP nor shall they contest the Company's use of or otherwise adversely affect the validity of the Company Intellectual Property;</w:t>
      </w:r>
    </w:p>
    <w:p w14:paraId="67C5C1C5" w14:textId="77777777" w:rsidR="00BE68F8" w:rsidRPr="00810AFE" w:rsidRDefault="00BE68F8" w:rsidP="00BE68F8">
      <w:pPr>
        <w:pStyle w:val="XClause3Sub"/>
        <w:rPr>
          <w:rFonts w:cs="Arial"/>
          <w:sz w:val="22"/>
          <w:szCs w:val="22"/>
        </w:rPr>
      </w:pPr>
      <w:r w:rsidRPr="00810AFE">
        <w:rPr>
          <w:rFonts w:cs="Arial"/>
          <w:sz w:val="22"/>
          <w:szCs w:val="22"/>
        </w:rPr>
        <w:t>possess or assert any lien or other right, title, ownership or interest against, in or to the Owned IP or any materials in which it subsists; or</w:t>
      </w:r>
    </w:p>
    <w:p w14:paraId="28A7A23F" w14:textId="77777777" w:rsidR="00BE68F8" w:rsidRPr="00810AFE" w:rsidRDefault="00BE68F8" w:rsidP="00BE68F8">
      <w:pPr>
        <w:pStyle w:val="XClause3Sub"/>
        <w:rPr>
          <w:rFonts w:cs="Arial"/>
          <w:sz w:val="22"/>
          <w:szCs w:val="22"/>
        </w:rPr>
      </w:pPr>
      <w:r w:rsidRPr="00810AFE">
        <w:rPr>
          <w:rFonts w:cs="Arial"/>
          <w:sz w:val="22"/>
          <w:szCs w:val="22"/>
        </w:rPr>
        <w:t>use, misappropriate, oppose, infringe, or attack the Company Intellectual Property or the Company's rights thereto, or threaten to do any of the foregoing.</w:t>
      </w:r>
    </w:p>
    <w:p w14:paraId="42081225" w14:textId="38B45ACF" w:rsidR="00BE68F8" w:rsidRPr="00810AFE" w:rsidRDefault="00BE68F8" w:rsidP="00BE68F8">
      <w:pPr>
        <w:pStyle w:val="XClause2Sub"/>
        <w:rPr>
          <w:rFonts w:cs="Arial"/>
          <w:sz w:val="22"/>
          <w:szCs w:val="22"/>
        </w:rPr>
      </w:pPr>
      <w:r w:rsidRPr="00810AFE">
        <w:rPr>
          <w:rFonts w:cs="Arial"/>
          <w:sz w:val="22"/>
          <w:szCs w:val="22"/>
        </w:rPr>
        <w:t xml:space="preserve">To the best of the Warrantor(s)’ knowledge, the Company has not committed any act or failed to do anything </w:t>
      </w:r>
      <w:proofErr w:type="gramStart"/>
      <w:r w:rsidRPr="00810AFE">
        <w:rPr>
          <w:rFonts w:cs="Arial"/>
          <w:sz w:val="22"/>
          <w:szCs w:val="22"/>
        </w:rPr>
        <w:t>as a result of</w:t>
      </w:r>
      <w:proofErr w:type="gramEnd"/>
      <w:r w:rsidRPr="00810AFE">
        <w:rPr>
          <w:rFonts w:cs="Arial"/>
          <w:sz w:val="22"/>
          <w:szCs w:val="22"/>
        </w:rPr>
        <w:t xml:space="preserve"> which any Company Intellectual Property has become or could become invalid, unenforceable, or liable for expungement.</w:t>
      </w:r>
    </w:p>
    <w:p w14:paraId="4AACE551" w14:textId="77777777" w:rsidR="00BE68F8" w:rsidRPr="00810AFE" w:rsidRDefault="00BE68F8" w:rsidP="00BE68F8">
      <w:pPr>
        <w:pStyle w:val="XClause2Sub"/>
        <w:rPr>
          <w:rFonts w:cs="Arial"/>
          <w:sz w:val="22"/>
          <w:szCs w:val="22"/>
        </w:rPr>
      </w:pPr>
      <w:r w:rsidRPr="00810AFE">
        <w:rPr>
          <w:rFonts w:cs="Arial"/>
          <w:sz w:val="22"/>
          <w:szCs w:val="22"/>
        </w:rPr>
        <w:t xml:space="preserve">No right, licence or consent has been granted to any person to use in any manner or to do anything which might infringe any of the Company Intellectual Property. </w:t>
      </w:r>
    </w:p>
    <w:p w14:paraId="65E62007" w14:textId="4E16CA76" w:rsidR="00BE68F8" w:rsidRPr="00810AFE" w:rsidRDefault="00BE68F8" w:rsidP="00BE68F8">
      <w:pPr>
        <w:pStyle w:val="XClause2Sub"/>
        <w:rPr>
          <w:rFonts w:cs="Arial"/>
          <w:sz w:val="22"/>
          <w:szCs w:val="22"/>
        </w:rPr>
      </w:pPr>
      <w:r w:rsidRPr="00810AFE">
        <w:rPr>
          <w:rFonts w:cs="Arial"/>
          <w:sz w:val="22"/>
          <w:szCs w:val="22"/>
        </w:rPr>
        <w:t>To the best of the Warrantor(s)’ knowledge, all Owned IP is valid and enforceable in South Africa, and the Company will not commit any act or omission which may cause any of the Owned IP to cease to be valid and enforceable.</w:t>
      </w:r>
    </w:p>
    <w:p w14:paraId="486790F2" w14:textId="56F46DBC" w:rsidR="00BE68F8" w:rsidRPr="00810AFE" w:rsidRDefault="00BE68F8" w:rsidP="00BE68F8">
      <w:pPr>
        <w:pStyle w:val="XClause2Sub"/>
        <w:rPr>
          <w:rFonts w:cs="Arial"/>
          <w:sz w:val="22"/>
          <w:szCs w:val="22"/>
        </w:rPr>
      </w:pPr>
      <w:r w:rsidRPr="00810AFE">
        <w:rPr>
          <w:rFonts w:cs="Arial"/>
          <w:sz w:val="22"/>
          <w:szCs w:val="22"/>
        </w:rPr>
        <w:t>To the best of the Warrantor(s)’ knowledge, the Company has not, whether through the conduct of its Business or otherwise, infringed, misappropriated or violated nor is it infringing, misappropriating, or violating the Intellectual Property of any other person, nor is it likely to knowingly do so, and no third party has infringed, misappropriated or violated or is infringing, misappropriating, or violating the Owned IP.</w:t>
      </w:r>
    </w:p>
    <w:p w14:paraId="48307D0A" w14:textId="77777777" w:rsidR="00BE68F8" w:rsidRPr="00810AFE" w:rsidRDefault="00BE68F8" w:rsidP="00BE68F8">
      <w:pPr>
        <w:pStyle w:val="XClause2Sub"/>
        <w:rPr>
          <w:rFonts w:cs="Arial"/>
          <w:sz w:val="22"/>
          <w:szCs w:val="22"/>
        </w:rPr>
      </w:pPr>
      <w:r w:rsidRPr="00810AFE">
        <w:rPr>
          <w:rFonts w:cs="Arial"/>
          <w:sz w:val="22"/>
          <w:szCs w:val="22"/>
        </w:rPr>
        <w:t xml:space="preserve">No part of the Company Intellectual Property is subject to any existing </w:t>
      </w:r>
      <w:proofErr w:type="gramStart"/>
      <w:r w:rsidRPr="00810AFE">
        <w:rPr>
          <w:rFonts w:cs="Arial"/>
          <w:sz w:val="22"/>
          <w:szCs w:val="22"/>
        </w:rPr>
        <w:t>litigation</w:t>
      </w:r>
      <w:proofErr w:type="gramEnd"/>
      <w:r w:rsidRPr="00810AFE">
        <w:rPr>
          <w:rFonts w:cs="Arial"/>
          <w:sz w:val="22"/>
          <w:szCs w:val="22"/>
        </w:rPr>
        <w:t xml:space="preserve"> and the Company is not aware of any facts or circumstances which would give rise to litigation relating to the Company Intellectual Property.</w:t>
      </w:r>
    </w:p>
    <w:p w14:paraId="0739BC68" w14:textId="77777777" w:rsidR="00BE68F8" w:rsidRPr="00810AFE" w:rsidRDefault="00BE68F8" w:rsidP="00BE68F8">
      <w:pPr>
        <w:pStyle w:val="XClause2Sub"/>
        <w:rPr>
          <w:rFonts w:cs="Arial"/>
          <w:sz w:val="22"/>
          <w:szCs w:val="22"/>
        </w:rPr>
      </w:pPr>
      <w:r w:rsidRPr="00810AFE">
        <w:rPr>
          <w:rFonts w:cs="Arial"/>
          <w:sz w:val="22"/>
          <w:szCs w:val="22"/>
        </w:rPr>
        <w:lastRenderedPageBreak/>
        <w:t>All the Company Intellectual Property is free and clear of all liens, encumbrances, security interests, pledges, charges, restrictions, covenants not to sue and/or other similar restrictions.</w:t>
      </w:r>
    </w:p>
    <w:p w14:paraId="4CFD981B" w14:textId="77777777" w:rsidR="00BE68F8" w:rsidRPr="00810AFE" w:rsidRDefault="00BE68F8" w:rsidP="00BE68F8">
      <w:pPr>
        <w:pStyle w:val="XClause2Sub"/>
        <w:rPr>
          <w:rFonts w:cs="Arial"/>
          <w:sz w:val="22"/>
          <w:szCs w:val="22"/>
        </w:rPr>
      </w:pPr>
      <w:r w:rsidRPr="00810AFE">
        <w:rPr>
          <w:rFonts w:cs="Arial"/>
          <w:sz w:val="22"/>
          <w:szCs w:val="22"/>
        </w:rPr>
        <w:t>The implementation of this Agreement and subsequent commercialisation of the Company Intellectual Property shall not result in any termination, revocation, restructure or other diminishment of the Company Intellectual Property, nor result in any need to make payments to third parties with respect thereto.</w:t>
      </w:r>
    </w:p>
    <w:p w14:paraId="37C111BC" w14:textId="77777777" w:rsidR="00BE68F8" w:rsidRPr="00810AFE" w:rsidRDefault="00BE68F8" w:rsidP="00BE68F8">
      <w:pPr>
        <w:pStyle w:val="XClause2Sub"/>
        <w:rPr>
          <w:rFonts w:cs="Arial"/>
          <w:sz w:val="22"/>
          <w:szCs w:val="22"/>
        </w:rPr>
      </w:pPr>
      <w:bookmarkStart w:id="102" w:name="_Hlk109651308"/>
      <w:r w:rsidRPr="00810AFE">
        <w:rPr>
          <w:rFonts w:cs="Arial"/>
          <w:sz w:val="22"/>
          <w:szCs w:val="22"/>
        </w:rPr>
        <w:t xml:space="preserve">To </w:t>
      </w:r>
      <w:bookmarkEnd w:id="102"/>
      <w:r w:rsidRPr="00810AFE">
        <w:rPr>
          <w:rFonts w:cs="Arial"/>
          <w:sz w:val="22"/>
          <w:szCs w:val="22"/>
        </w:rPr>
        <w:t>the extent that any of the Products were developed with or contain, incorporate, link or call to, are distributed with, or otherwise use any Open Source Software, the development of any Product with any such Open Source Software, and the incorporation, linking, calling, distribution or other use in, by or with any such Product of any such Open Source Software, does not obligate the Company to disclose, make available, offer or deliver any portion of the source code of such Product or component thereof to any third party, or to redistribute it at no charge, or to license it for the purpose of creating derivative works, save as disclosed in the Disclosure Schedule.</w:t>
      </w:r>
    </w:p>
    <w:p w14:paraId="04D22F8B" w14:textId="77777777" w:rsidR="00BE68F8" w:rsidRPr="00810AFE" w:rsidRDefault="00BE68F8" w:rsidP="00BE68F8">
      <w:pPr>
        <w:pStyle w:val="XClause1Head"/>
        <w:rPr>
          <w:rFonts w:cs="Arial"/>
          <w:sz w:val="22"/>
          <w:szCs w:val="22"/>
        </w:rPr>
      </w:pPr>
      <w:r w:rsidRPr="00810AFE">
        <w:rPr>
          <w:rFonts w:cs="Arial"/>
          <w:sz w:val="22"/>
          <w:szCs w:val="22"/>
        </w:rPr>
        <w:t>Trade secrets</w:t>
      </w:r>
    </w:p>
    <w:p w14:paraId="0E769D99" w14:textId="77777777" w:rsidR="00BE68F8" w:rsidRPr="00810AFE" w:rsidRDefault="00BE68F8" w:rsidP="00BE68F8">
      <w:pPr>
        <w:pStyle w:val="XClause2Sub"/>
        <w:rPr>
          <w:rFonts w:cs="Arial"/>
          <w:sz w:val="22"/>
          <w:szCs w:val="22"/>
        </w:rPr>
      </w:pPr>
      <w:r w:rsidRPr="00810AFE">
        <w:rPr>
          <w:rFonts w:cs="Arial"/>
          <w:sz w:val="22"/>
          <w:szCs w:val="22"/>
        </w:rPr>
        <w:t>Neither the Company or any of the directors, employees or consultants of the Company have, other than in the normal course of the Business, disclosed or permitted to be disclosed or undertaken to disclose to any person other than the Company, its personnel, shareholders or advisors any of the know-how, trade secrets or other information of the Company which is not available to the general public.</w:t>
      </w:r>
    </w:p>
    <w:p w14:paraId="7788AF99" w14:textId="77777777" w:rsidR="00BE68F8" w:rsidRPr="00810AFE" w:rsidRDefault="00BE68F8" w:rsidP="00BE68F8">
      <w:pPr>
        <w:pStyle w:val="XClause2Sub"/>
        <w:rPr>
          <w:rFonts w:cs="Arial"/>
          <w:sz w:val="22"/>
          <w:szCs w:val="22"/>
        </w:rPr>
      </w:pPr>
      <w:r w:rsidRPr="00810AFE">
        <w:rPr>
          <w:rFonts w:cs="Arial"/>
          <w:sz w:val="22"/>
          <w:szCs w:val="22"/>
        </w:rPr>
        <w:t>The Company is not restricted and is not likely to be restricted in the use or disclosure of any information other than in terms of applicable laws.</w:t>
      </w:r>
    </w:p>
    <w:p w14:paraId="51C5898D" w14:textId="77777777" w:rsidR="00BE68F8" w:rsidRPr="00810AFE" w:rsidRDefault="00BE68F8" w:rsidP="00BE68F8">
      <w:pPr>
        <w:pStyle w:val="XClause1Head"/>
        <w:rPr>
          <w:rFonts w:cs="Arial"/>
          <w:sz w:val="22"/>
          <w:szCs w:val="22"/>
        </w:rPr>
      </w:pPr>
      <w:r w:rsidRPr="00810AFE">
        <w:rPr>
          <w:rFonts w:cs="Arial"/>
          <w:sz w:val="22"/>
          <w:szCs w:val="22"/>
        </w:rPr>
        <w:t>Books of account and minutes</w:t>
      </w:r>
    </w:p>
    <w:p w14:paraId="223AC190" w14:textId="77777777" w:rsidR="00BE68F8" w:rsidRPr="00810AFE" w:rsidRDefault="00BE68F8" w:rsidP="00BE68F8">
      <w:pPr>
        <w:pStyle w:val="WWBodyText1"/>
        <w:keepNext/>
        <w:keepLines/>
        <w:rPr>
          <w:rFonts w:cs="Arial"/>
          <w:szCs w:val="22"/>
          <w:lang w:val="en-ZA"/>
        </w:rPr>
      </w:pPr>
      <w:r w:rsidRPr="00810AFE">
        <w:rPr>
          <w:rFonts w:cs="Arial"/>
          <w:szCs w:val="22"/>
          <w:lang w:val="en-ZA"/>
        </w:rPr>
        <w:lastRenderedPageBreak/>
        <w:t xml:space="preserve">The books, registers, accounts, ledgers, financial records, minute books and other books and records of the Company are reasonably </w:t>
      </w:r>
      <w:proofErr w:type="gramStart"/>
      <w:r w:rsidRPr="00810AFE">
        <w:rPr>
          <w:rFonts w:cs="Arial"/>
          <w:szCs w:val="22"/>
          <w:lang w:val="en-ZA"/>
        </w:rPr>
        <w:t>up-to-date</w:t>
      </w:r>
      <w:proofErr w:type="gramEnd"/>
      <w:r w:rsidRPr="00810AFE">
        <w:rPr>
          <w:rFonts w:cs="Arial"/>
          <w:szCs w:val="22"/>
          <w:lang w:val="en-ZA"/>
        </w:rPr>
        <w:t xml:space="preserve">, have been properly kept and maintained according to law in all material respects and do not contain any material inaccuracies, discrepancies or omissions. </w:t>
      </w:r>
    </w:p>
    <w:p w14:paraId="432074E6" w14:textId="77777777" w:rsidR="00BE68F8" w:rsidRPr="00810AFE" w:rsidRDefault="00BE68F8" w:rsidP="00BE68F8">
      <w:pPr>
        <w:pStyle w:val="XClause1Head"/>
        <w:rPr>
          <w:rFonts w:cs="Arial"/>
          <w:sz w:val="22"/>
          <w:szCs w:val="22"/>
        </w:rPr>
      </w:pPr>
      <w:bookmarkStart w:id="103" w:name="_Ref329255202"/>
      <w:r w:rsidRPr="00810AFE">
        <w:rPr>
          <w:rFonts w:cs="Arial"/>
          <w:sz w:val="22"/>
          <w:szCs w:val="22"/>
        </w:rPr>
        <w:t>Financial statements</w:t>
      </w:r>
    </w:p>
    <w:p w14:paraId="4F316F40" w14:textId="77777777" w:rsidR="00BE68F8" w:rsidRPr="00810AFE" w:rsidRDefault="00BE68F8" w:rsidP="00BE68F8">
      <w:pPr>
        <w:pStyle w:val="XClause2Sub"/>
        <w:rPr>
          <w:rFonts w:cs="Arial"/>
          <w:sz w:val="22"/>
          <w:szCs w:val="22"/>
        </w:rPr>
      </w:pPr>
      <w:r w:rsidRPr="00810AFE">
        <w:rPr>
          <w:rFonts w:cs="Arial"/>
          <w:sz w:val="22"/>
          <w:szCs w:val="22"/>
        </w:rPr>
        <w:t>For the purposes of this subsection, the following additional words and phrases shall have the meanings ascribed thereto below:</w:t>
      </w:r>
    </w:p>
    <w:p w14:paraId="3685BFF8" w14:textId="0E09CC28" w:rsidR="00BE68F8" w:rsidRPr="00810AFE" w:rsidRDefault="00BE68F8" w:rsidP="00BE68F8">
      <w:pPr>
        <w:pStyle w:val="XClause3Sub"/>
        <w:rPr>
          <w:rFonts w:cs="Arial"/>
          <w:sz w:val="22"/>
          <w:szCs w:val="22"/>
        </w:rPr>
      </w:pPr>
      <w:r w:rsidRPr="00810AFE">
        <w:rPr>
          <w:rFonts w:cs="Arial"/>
          <w:sz w:val="22"/>
          <w:szCs w:val="22"/>
        </w:rPr>
        <w:t>"</w:t>
      </w:r>
      <w:r w:rsidRPr="00810AFE">
        <w:rPr>
          <w:rFonts w:cs="Arial"/>
          <w:b/>
          <w:sz w:val="22"/>
          <w:szCs w:val="22"/>
        </w:rPr>
        <w:t>Annual Financials</w:t>
      </w:r>
      <w:r w:rsidRPr="00810AFE">
        <w:rPr>
          <w:rFonts w:cs="Arial"/>
          <w:sz w:val="22"/>
          <w:szCs w:val="22"/>
        </w:rPr>
        <w:t xml:space="preserve">" means the audited or independently reviewed annual financial statements for the Company for the period ending on [●] and prior financial years; </w:t>
      </w:r>
    </w:p>
    <w:p w14:paraId="44225F24" w14:textId="2702E94A" w:rsidR="00BE68F8" w:rsidRPr="00810AFE" w:rsidRDefault="00BE68F8" w:rsidP="00BE68F8">
      <w:pPr>
        <w:pStyle w:val="XClause3Sub"/>
        <w:rPr>
          <w:rFonts w:cs="Arial"/>
          <w:sz w:val="22"/>
          <w:szCs w:val="22"/>
        </w:rPr>
      </w:pPr>
      <w:r w:rsidRPr="00810AFE">
        <w:rPr>
          <w:rFonts w:cs="Arial"/>
          <w:sz w:val="22"/>
          <w:szCs w:val="22"/>
        </w:rPr>
        <w:t>"</w:t>
      </w:r>
      <w:r w:rsidRPr="00810AFE">
        <w:rPr>
          <w:rFonts w:cs="Arial"/>
          <w:b/>
          <w:sz w:val="22"/>
          <w:szCs w:val="22"/>
        </w:rPr>
        <w:t>Monthly Management Accounts</w:t>
      </w:r>
      <w:r w:rsidRPr="00810AFE">
        <w:rPr>
          <w:rFonts w:cs="Arial"/>
          <w:sz w:val="22"/>
          <w:szCs w:val="22"/>
        </w:rPr>
        <w:t>" means the unaudited monthly management accounts of the Company, provided by the Company to the Subscribers; and</w:t>
      </w:r>
    </w:p>
    <w:p w14:paraId="75A8BDF1" w14:textId="2B68E1B8" w:rsidR="00BE68F8" w:rsidRPr="00810AFE" w:rsidRDefault="00BE68F8" w:rsidP="00BE68F8">
      <w:pPr>
        <w:pStyle w:val="XClause3Sub"/>
        <w:rPr>
          <w:rFonts w:cs="Arial"/>
          <w:sz w:val="22"/>
          <w:szCs w:val="22"/>
        </w:rPr>
      </w:pPr>
      <w:r w:rsidRPr="00810AFE">
        <w:rPr>
          <w:rFonts w:cs="Arial"/>
          <w:sz w:val="22"/>
          <w:szCs w:val="22"/>
        </w:rPr>
        <w:t>"</w:t>
      </w:r>
      <w:r w:rsidRPr="00810AFE">
        <w:rPr>
          <w:rFonts w:cs="Arial"/>
          <w:b/>
          <w:sz w:val="22"/>
          <w:szCs w:val="22"/>
        </w:rPr>
        <w:t>IFRS for SMEs</w:t>
      </w:r>
      <w:r w:rsidRPr="00810AFE">
        <w:rPr>
          <w:rFonts w:cs="Arial"/>
          <w:sz w:val="22"/>
          <w:szCs w:val="22"/>
        </w:rPr>
        <w:t>" means the international financial reporting standards [for Small and Medium Enterprises].</w:t>
      </w:r>
    </w:p>
    <w:p w14:paraId="658BCCE5" w14:textId="77777777" w:rsidR="00BE68F8" w:rsidRPr="00810AFE" w:rsidRDefault="00BE68F8" w:rsidP="00BE68F8">
      <w:pPr>
        <w:pStyle w:val="XClause2Sub"/>
        <w:rPr>
          <w:rFonts w:cs="Arial"/>
          <w:sz w:val="22"/>
          <w:szCs w:val="22"/>
        </w:rPr>
      </w:pPr>
      <w:r w:rsidRPr="00810AFE">
        <w:rPr>
          <w:rFonts w:cs="Arial"/>
          <w:sz w:val="22"/>
          <w:szCs w:val="22"/>
        </w:rPr>
        <w:t>No undisclosed liabilities</w:t>
      </w:r>
    </w:p>
    <w:p w14:paraId="3F406141" w14:textId="77777777" w:rsidR="00BE68F8" w:rsidRPr="00810AFE" w:rsidRDefault="00BE68F8" w:rsidP="00BE68F8">
      <w:pPr>
        <w:pStyle w:val="XClause3Sub"/>
        <w:rPr>
          <w:rFonts w:cs="Arial"/>
          <w:sz w:val="22"/>
          <w:szCs w:val="22"/>
        </w:rPr>
      </w:pPr>
      <w:r w:rsidRPr="00810AFE">
        <w:rPr>
          <w:rFonts w:cs="Arial"/>
          <w:sz w:val="22"/>
          <w:szCs w:val="22"/>
        </w:rPr>
        <w:t>The Company has no liabilities of any kind (including, off-balance sheet liabilities), and which would have been required to be reflected in, reserved against or otherwise described in the Annual Financials and/or the Monthly Management Accounts or in the notes thereto, which were not so reflected, reserved against or described.</w:t>
      </w:r>
    </w:p>
    <w:p w14:paraId="23DFE251" w14:textId="77777777" w:rsidR="00BE68F8" w:rsidRPr="00810AFE" w:rsidRDefault="00BE68F8" w:rsidP="00BE68F8">
      <w:pPr>
        <w:pStyle w:val="XClause3Sub"/>
        <w:rPr>
          <w:rFonts w:cs="Arial"/>
          <w:sz w:val="22"/>
          <w:szCs w:val="22"/>
        </w:rPr>
      </w:pPr>
      <w:r w:rsidRPr="00810AFE">
        <w:rPr>
          <w:rFonts w:cs="Arial"/>
          <w:sz w:val="22"/>
          <w:szCs w:val="22"/>
        </w:rPr>
        <w:t>No Shareholder of the Company or any person Related to any such shareholder, has or will have any claims against the Company whether on loan account, current account or otherwise and no dividends have been declared by the Company, which have not been paid.</w:t>
      </w:r>
    </w:p>
    <w:p w14:paraId="5EF9FFE3" w14:textId="77777777" w:rsidR="00BE68F8" w:rsidRPr="00810AFE" w:rsidRDefault="00BE68F8" w:rsidP="00BE68F8">
      <w:pPr>
        <w:pStyle w:val="XClause3Sub"/>
        <w:rPr>
          <w:rFonts w:cs="Arial"/>
          <w:sz w:val="22"/>
          <w:szCs w:val="22"/>
        </w:rPr>
      </w:pPr>
      <w:r w:rsidRPr="00810AFE">
        <w:rPr>
          <w:rFonts w:cs="Arial"/>
          <w:sz w:val="22"/>
          <w:szCs w:val="22"/>
        </w:rPr>
        <w:t>The Company has paid its creditors within the time limits agreed with such creditors, save where a creditor’s claim is disputed.</w:t>
      </w:r>
    </w:p>
    <w:p w14:paraId="37DA85BA" w14:textId="77777777" w:rsidR="00BE68F8" w:rsidRPr="00810AFE" w:rsidRDefault="00BE68F8" w:rsidP="00BE68F8">
      <w:pPr>
        <w:pStyle w:val="XClause3Sub"/>
        <w:rPr>
          <w:rFonts w:cs="Arial"/>
          <w:sz w:val="22"/>
          <w:szCs w:val="22"/>
        </w:rPr>
      </w:pPr>
      <w:r w:rsidRPr="00810AFE">
        <w:rPr>
          <w:rFonts w:cs="Arial"/>
          <w:sz w:val="22"/>
          <w:szCs w:val="22"/>
        </w:rPr>
        <w:t xml:space="preserve">No report has been furnished to the Company by its auditor concerning a material irregularity as contemplated in the Auditing Professions Act, </w:t>
      </w:r>
      <w:r w:rsidRPr="00810AFE">
        <w:rPr>
          <w:rFonts w:cs="Arial"/>
          <w:sz w:val="22"/>
          <w:szCs w:val="22"/>
        </w:rPr>
        <w:lastRenderedPageBreak/>
        <w:t>26 of 2005, or any similar predecessor act, or any analogous legislation in any relevant jurisdiction.</w:t>
      </w:r>
    </w:p>
    <w:p w14:paraId="5548F760" w14:textId="77777777" w:rsidR="00BE68F8" w:rsidRPr="00810AFE" w:rsidRDefault="00BE68F8" w:rsidP="00BE68F8">
      <w:pPr>
        <w:pStyle w:val="XClause3Sub"/>
        <w:rPr>
          <w:rFonts w:cs="Arial"/>
          <w:sz w:val="22"/>
          <w:szCs w:val="22"/>
        </w:rPr>
      </w:pPr>
      <w:r w:rsidRPr="00810AFE">
        <w:rPr>
          <w:rFonts w:cs="Arial"/>
          <w:sz w:val="22"/>
          <w:szCs w:val="22"/>
        </w:rPr>
        <w:t xml:space="preserve">The Business of the Company has been and will have been operated in the ordinary course of Business and </w:t>
      </w:r>
      <w:proofErr w:type="gramStart"/>
      <w:r w:rsidRPr="00810AFE">
        <w:rPr>
          <w:rFonts w:cs="Arial"/>
          <w:sz w:val="22"/>
          <w:szCs w:val="22"/>
        </w:rPr>
        <w:t>so as to</w:t>
      </w:r>
      <w:proofErr w:type="gramEnd"/>
      <w:r w:rsidRPr="00810AFE">
        <w:rPr>
          <w:rFonts w:cs="Arial"/>
          <w:sz w:val="22"/>
          <w:szCs w:val="22"/>
        </w:rPr>
        <w:t xml:space="preserve"> maintain it as a going concern.</w:t>
      </w:r>
    </w:p>
    <w:p w14:paraId="6B4710AA" w14:textId="77777777" w:rsidR="00BE68F8" w:rsidRPr="00810AFE" w:rsidRDefault="00BE68F8" w:rsidP="00BE68F8">
      <w:pPr>
        <w:pStyle w:val="XClause2Sub"/>
        <w:rPr>
          <w:rFonts w:cs="Arial"/>
          <w:sz w:val="22"/>
          <w:szCs w:val="22"/>
        </w:rPr>
      </w:pPr>
      <w:r w:rsidRPr="00810AFE">
        <w:rPr>
          <w:rFonts w:cs="Arial"/>
          <w:sz w:val="22"/>
          <w:szCs w:val="22"/>
        </w:rPr>
        <w:t>The Monthly Management Accounts</w:t>
      </w:r>
    </w:p>
    <w:p w14:paraId="20572E17" w14:textId="77777777" w:rsidR="00BE68F8" w:rsidRPr="00810AFE" w:rsidRDefault="00BE68F8" w:rsidP="00BE68F8">
      <w:pPr>
        <w:pStyle w:val="WWBodyText2"/>
        <w:keepNext/>
        <w:keepLines/>
        <w:rPr>
          <w:rFonts w:cs="Arial"/>
          <w:szCs w:val="22"/>
        </w:rPr>
      </w:pPr>
      <w:r w:rsidRPr="00810AFE">
        <w:rPr>
          <w:rFonts w:cs="Arial"/>
          <w:szCs w:val="22"/>
        </w:rPr>
        <w:t>The Monthly Management Accounts:</w:t>
      </w:r>
    </w:p>
    <w:p w14:paraId="4B8FE439" w14:textId="77777777" w:rsidR="00BE68F8" w:rsidRPr="00810AFE" w:rsidRDefault="00BE68F8" w:rsidP="00BE68F8">
      <w:pPr>
        <w:pStyle w:val="XClause3Sub"/>
        <w:rPr>
          <w:rFonts w:cs="Arial"/>
          <w:sz w:val="22"/>
          <w:szCs w:val="22"/>
        </w:rPr>
      </w:pPr>
      <w:r w:rsidRPr="00810AFE">
        <w:rPr>
          <w:rFonts w:cs="Arial"/>
          <w:sz w:val="22"/>
          <w:szCs w:val="22"/>
        </w:rPr>
        <w:t>were prepared diligently and in good faith, applying and adopting policies, principles, bases, conventions, rules, practices, techniques, methods and procedures consistent with past practice, and enable a reasonable judgment to be made as to the consolidated financial performance of the Company for the period to which they relate; and</w:t>
      </w:r>
    </w:p>
    <w:p w14:paraId="6A333D90" w14:textId="77777777" w:rsidR="00BE68F8" w:rsidRPr="00810AFE" w:rsidRDefault="00BE68F8" w:rsidP="00BE68F8">
      <w:pPr>
        <w:pStyle w:val="XClause3Sub"/>
        <w:rPr>
          <w:rFonts w:cs="Arial"/>
          <w:sz w:val="22"/>
          <w:szCs w:val="22"/>
        </w:rPr>
      </w:pPr>
      <w:bookmarkStart w:id="104" w:name="_Ref480468526"/>
      <w:r w:rsidRPr="00810AFE">
        <w:rPr>
          <w:rFonts w:cs="Arial"/>
          <w:sz w:val="22"/>
          <w:szCs w:val="22"/>
        </w:rPr>
        <w:t>provide a true and fair view of the financial position of the Company as at the date thereof.</w:t>
      </w:r>
      <w:bookmarkEnd w:id="104"/>
    </w:p>
    <w:p w14:paraId="4ACDBBDE" w14:textId="77777777" w:rsidR="00BE68F8" w:rsidRPr="00810AFE" w:rsidRDefault="00BE68F8" w:rsidP="00BE68F8">
      <w:pPr>
        <w:pStyle w:val="XClause2Sub"/>
        <w:rPr>
          <w:rFonts w:cs="Arial"/>
          <w:sz w:val="22"/>
          <w:szCs w:val="22"/>
        </w:rPr>
      </w:pPr>
      <w:r w:rsidRPr="00810AFE">
        <w:rPr>
          <w:rFonts w:cs="Arial"/>
          <w:sz w:val="22"/>
          <w:szCs w:val="22"/>
        </w:rPr>
        <w:t>The Annual Financials:</w:t>
      </w:r>
    </w:p>
    <w:p w14:paraId="51AD0578" w14:textId="77777777" w:rsidR="00BE68F8" w:rsidRPr="00810AFE" w:rsidRDefault="00BE68F8" w:rsidP="00BE68F8">
      <w:pPr>
        <w:pStyle w:val="WWBodyText2"/>
        <w:keepNext/>
        <w:keepLines/>
        <w:rPr>
          <w:rFonts w:cs="Arial"/>
          <w:szCs w:val="22"/>
        </w:rPr>
      </w:pPr>
      <w:r w:rsidRPr="00810AFE">
        <w:rPr>
          <w:rFonts w:cs="Arial"/>
          <w:szCs w:val="22"/>
        </w:rPr>
        <w:t>The Annual</w:t>
      </w:r>
      <w:r w:rsidRPr="00810AFE" w:rsidDel="00EC59AD">
        <w:rPr>
          <w:rFonts w:cs="Arial"/>
          <w:szCs w:val="22"/>
        </w:rPr>
        <w:t xml:space="preserve"> </w:t>
      </w:r>
      <w:r w:rsidRPr="00810AFE">
        <w:rPr>
          <w:rFonts w:cs="Arial"/>
          <w:szCs w:val="22"/>
        </w:rPr>
        <w:t>Financial Statements:</w:t>
      </w:r>
    </w:p>
    <w:p w14:paraId="75B7B3EB" w14:textId="77777777" w:rsidR="00BE68F8" w:rsidRPr="00810AFE" w:rsidRDefault="00BE68F8" w:rsidP="00BE68F8">
      <w:pPr>
        <w:pStyle w:val="XClause3Sub"/>
        <w:rPr>
          <w:rFonts w:cs="Arial"/>
          <w:sz w:val="22"/>
          <w:szCs w:val="22"/>
        </w:rPr>
      </w:pPr>
      <w:r w:rsidRPr="00810AFE">
        <w:rPr>
          <w:rFonts w:cs="Arial"/>
          <w:sz w:val="22"/>
          <w:szCs w:val="22"/>
        </w:rPr>
        <w:t>comply with the requirements of the Companies Act;</w:t>
      </w:r>
    </w:p>
    <w:p w14:paraId="237E2AB8" w14:textId="77777777" w:rsidR="00BE68F8" w:rsidRPr="00810AFE" w:rsidRDefault="00BE68F8" w:rsidP="00BE68F8">
      <w:pPr>
        <w:pStyle w:val="XClause3Sub"/>
        <w:rPr>
          <w:rFonts w:cs="Arial"/>
          <w:sz w:val="22"/>
          <w:szCs w:val="22"/>
        </w:rPr>
      </w:pPr>
      <w:r w:rsidRPr="00810AFE">
        <w:rPr>
          <w:rFonts w:cs="Arial"/>
          <w:sz w:val="22"/>
          <w:szCs w:val="22"/>
        </w:rPr>
        <w:t>have been prepared in accordance with IFRS for SMEs and consistent with past accounting practice;</w:t>
      </w:r>
    </w:p>
    <w:p w14:paraId="3A39A17F" w14:textId="422D0568" w:rsidR="00BE68F8" w:rsidRPr="00810AFE" w:rsidRDefault="00BE68F8" w:rsidP="00BE68F8">
      <w:pPr>
        <w:pStyle w:val="XClause3Sub"/>
        <w:rPr>
          <w:rFonts w:cs="Arial"/>
          <w:sz w:val="22"/>
          <w:szCs w:val="22"/>
        </w:rPr>
      </w:pPr>
      <w:r w:rsidRPr="00810AFE">
        <w:rPr>
          <w:rFonts w:cs="Arial"/>
          <w:sz w:val="22"/>
          <w:szCs w:val="22"/>
        </w:rPr>
        <w:t>fairly present the financial position, operations and results of the Company as at the close of business on [●];</w:t>
      </w:r>
    </w:p>
    <w:p w14:paraId="4FF55802" w14:textId="77777777" w:rsidR="00BE68F8" w:rsidRPr="00810AFE" w:rsidRDefault="00BE68F8" w:rsidP="00BE68F8">
      <w:pPr>
        <w:pStyle w:val="XClause3Sub"/>
        <w:rPr>
          <w:rFonts w:cs="Arial"/>
          <w:sz w:val="22"/>
          <w:szCs w:val="22"/>
        </w:rPr>
      </w:pPr>
      <w:r w:rsidRPr="00810AFE">
        <w:rPr>
          <w:rFonts w:cs="Arial"/>
          <w:sz w:val="22"/>
          <w:szCs w:val="22"/>
        </w:rPr>
        <w:t>save as noted therein, reflect no change in any of the bases of accounting or accounting principles used in respect of any material item;</w:t>
      </w:r>
    </w:p>
    <w:p w14:paraId="123E1A86" w14:textId="77777777" w:rsidR="00BE68F8" w:rsidRPr="00810AFE" w:rsidRDefault="00BE68F8" w:rsidP="00BE68F8">
      <w:pPr>
        <w:pStyle w:val="XClause3Sub"/>
        <w:rPr>
          <w:rFonts w:cs="Arial"/>
          <w:sz w:val="22"/>
          <w:szCs w:val="22"/>
        </w:rPr>
      </w:pPr>
      <w:r w:rsidRPr="00810AFE">
        <w:rPr>
          <w:rFonts w:cs="Arial"/>
          <w:sz w:val="22"/>
          <w:szCs w:val="22"/>
        </w:rPr>
        <w:t>reflect or disclose all liabilities, actual or contingent, as required by applicable accounting standards;</w:t>
      </w:r>
    </w:p>
    <w:p w14:paraId="738C3954" w14:textId="77777777" w:rsidR="00BE68F8" w:rsidRPr="00810AFE" w:rsidRDefault="00BE68F8" w:rsidP="00BE68F8">
      <w:pPr>
        <w:pStyle w:val="XClause3Sub"/>
        <w:rPr>
          <w:rFonts w:cs="Arial"/>
          <w:sz w:val="22"/>
          <w:szCs w:val="22"/>
        </w:rPr>
      </w:pPr>
      <w:r w:rsidRPr="00810AFE">
        <w:rPr>
          <w:rFonts w:cs="Arial"/>
          <w:sz w:val="22"/>
          <w:szCs w:val="22"/>
        </w:rPr>
        <w:lastRenderedPageBreak/>
        <w:t xml:space="preserve">adequately provide for bad and doubtful debts as well as for </w:t>
      </w:r>
      <w:proofErr w:type="gramStart"/>
      <w:r w:rsidRPr="00810AFE">
        <w:rPr>
          <w:rFonts w:cs="Arial"/>
          <w:sz w:val="22"/>
          <w:szCs w:val="22"/>
        </w:rPr>
        <w:t>any and all</w:t>
      </w:r>
      <w:proofErr w:type="gramEnd"/>
      <w:r w:rsidRPr="00810AFE">
        <w:rPr>
          <w:rFonts w:cs="Arial"/>
          <w:sz w:val="22"/>
          <w:szCs w:val="22"/>
        </w:rPr>
        <w:t xml:space="preserve"> accrued liabilities including accrued leave pay, pensions, bonuses or other similar payments or liabilities to employees;</w:t>
      </w:r>
    </w:p>
    <w:p w14:paraId="658043A0" w14:textId="77777777" w:rsidR="00BE68F8" w:rsidRPr="00810AFE" w:rsidRDefault="00BE68F8" w:rsidP="00BE68F8">
      <w:pPr>
        <w:pStyle w:val="XClause3Sub"/>
        <w:rPr>
          <w:rFonts w:cs="Arial"/>
          <w:sz w:val="22"/>
          <w:szCs w:val="22"/>
        </w:rPr>
      </w:pPr>
      <w:r w:rsidRPr="00810AFE">
        <w:rPr>
          <w:rFonts w:cs="Arial"/>
          <w:sz w:val="22"/>
          <w:szCs w:val="22"/>
        </w:rPr>
        <w:t>have been reported on by the auditors, or independently reviewed, without any qualification other than in respect of post-balance sheet events; and</w:t>
      </w:r>
    </w:p>
    <w:p w14:paraId="04AF3190" w14:textId="77777777" w:rsidR="00BE68F8" w:rsidRPr="00810AFE" w:rsidRDefault="00BE68F8" w:rsidP="00BE68F8">
      <w:pPr>
        <w:pStyle w:val="XClause3Sub"/>
        <w:rPr>
          <w:rFonts w:cs="Arial"/>
          <w:sz w:val="22"/>
          <w:szCs w:val="22"/>
        </w:rPr>
      </w:pPr>
      <w:r w:rsidRPr="00810AFE">
        <w:rPr>
          <w:rFonts w:cs="Arial"/>
          <w:sz w:val="22"/>
          <w:szCs w:val="22"/>
        </w:rPr>
        <w:t>have been approved and signed by the directors of the Company.</w:t>
      </w:r>
    </w:p>
    <w:p w14:paraId="500D0C05" w14:textId="77777777" w:rsidR="00BE68F8" w:rsidRPr="00810AFE" w:rsidRDefault="00BE68F8" w:rsidP="00BE68F8">
      <w:pPr>
        <w:pStyle w:val="XClause2Sub"/>
        <w:rPr>
          <w:rFonts w:cs="Arial"/>
          <w:sz w:val="22"/>
          <w:szCs w:val="22"/>
        </w:rPr>
      </w:pPr>
      <w:bookmarkStart w:id="105" w:name="_Ref89231295"/>
      <w:bookmarkEnd w:id="103"/>
      <w:r w:rsidRPr="00810AFE">
        <w:rPr>
          <w:rFonts w:cs="Arial"/>
          <w:sz w:val="22"/>
          <w:szCs w:val="22"/>
        </w:rPr>
        <w:t>The Company had no actual, contingent, unquantified or disputed liabilities which were not disclosed and properly provided for in its annual financial statements.</w:t>
      </w:r>
      <w:bookmarkEnd w:id="105"/>
    </w:p>
    <w:p w14:paraId="1F930A30" w14:textId="0DFB234B" w:rsidR="00BE68F8" w:rsidRPr="00810AFE" w:rsidRDefault="00BE68F8" w:rsidP="00BE68F8">
      <w:pPr>
        <w:pStyle w:val="XClause1Head"/>
        <w:rPr>
          <w:rFonts w:cs="Arial"/>
          <w:sz w:val="22"/>
          <w:szCs w:val="22"/>
        </w:rPr>
      </w:pPr>
      <w:r w:rsidRPr="00810AFE">
        <w:rPr>
          <w:rFonts w:cs="Arial"/>
          <w:sz w:val="22"/>
          <w:szCs w:val="22"/>
        </w:rPr>
        <w:t xml:space="preserve">Applicable laws </w:t>
      </w:r>
    </w:p>
    <w:p w14:paraId="66FA9C44" w14:textId="4CF8AA74" w:rsidR="00BE68F8" w:rsidRPr="00810AFE" w:rsidRDefault="00BE68F8" w:rsidP="00BE68F8">
      <w:pPr>
        <w:pStyle w:val="XClause2Sub"/>
        <w:rPr>
          <w:rFonts w:cs="Arial"/>
          <w:sz w:val="22"/>
          <w:szCs w:val="22"/>
        </w:rPr>
      </w:pPr>
      <w:r w:rsidRPr="00810AFE">
        <w:rPr>
          <w:rFonts w:cs="Arial"/>
          <w:sz w:val="22"/>
          <w:szCs w:val="22"/>
        </w:rPr>
        <w:t>To the best of the Warrantor(s)’ knowledge, the Company has complied with all material laws and regulations affecting the Business ("</w:t>
      </w:r>
      <w:r w:rsidRPr="00810AFE">
        <w:rPr>
          <w:rFonts w:cs="Arial"/>
          <w:b/>
          <w:sz w:val="22"/>
          <w:szCs w:val="22"/>
        </w:rPr>
        <w:t>Relevant Laws</w:t>
      </w:r>
      <w:r w:rsidRPr="00810AFE">
        <w:rPr>
          <w:rFonts w:cs="Arial"/>
          <w:sz w:val="22"/>
          <w:szCs w:val="22"/>
        </w:rPr>
        <w:t>") in all material respects and, the Warrantor(s) are not aware of any fact, event or circumstance which might give rise to any breach by the Company of any Relevant Laws.</w:t>
      </w:r>
    </w:p>
    <w:p w14:paraId="3749CBD3" w14:textId="77777777" w:rsidR="00BE68F8" w:rsidRPr="00810AFE" w:rsidRDefault="00BE68F8" w:rsidP="00BE68F8">
      <w:pPr>
        <w:pStyle w:val="XClause2Sub"/>
        <w:rPr>
          <w:rFonts w:cs="Arial"/>
          <w:sz w:val="22"/>
          <w:szCs w:val="22"/>
        </w:rPr>
      </w:pPr>
      <w:r w:rsidRPr="00810AFE">
        <w:rPr>
          <w:rFonts w:cs="Arial"/>
          <w:sz w:val="22"/>
          <w:szCs w:val="22"/>
        </w:rPr>
        <w:t>The Company has not been subject to any investigation, enquiry, prosecution or other enforcement proceedings or process by any governmental, administrative, regulatory or other body or organisation in relation to or affecting the Company.</w:t>
      </w:r>
    </w:p>
    <w:p w14:paraId="251D1F71" w14:textId="4E9DC19C" w:rsidR="00BE68F8" w:rsidRPr="00810AFE" w:rsidRDefault="00BE68F8" w:rsidP="00BE68F8">
      <w:pPr>
        <w:pStyle w:val="XClause2Sub"/>
        <w:rPr>
          <w:rFonts w:cs="Arial"/>
          <w:sz w:val="22"/>
          <w:szCs w:val="22"/>
        </w:rPr>
      </w:pPr>
      <w:r w:rsidRPr="00810AFE">
        <w:rPr>
          <w:rFonts w:cs="Arial"/>
          <w:sz w:val="22"/>
          <w:szCs w:val="22"/>
        </w:rPr>
        <w:t>The Warrantor(s) are not aware any occurrence that constitutes, or may constitute, a contravention or breach by the Company (or any of its officers, agents or employees) of the provisions of any Relevant Laws.</w:t>
      </w:r>
    </w:p>
    <w:p w14:paraId="22745DE7" w14:textId="77777777" w:rsidR="00BE68F8" w:rsidRPr="00810AFE" w:rsidRDefault="00BE68F8" w:rsidP="00BE68F8">
      <w:pPr>
        <w:pStyle w:val="XClause1Head"/>
        <w:rPr>
          <w:rFonts w:cs="Arial"/>
          <w:sz w:val="22"/>
          <w:szCs w:val="22"/>
        </w:rPr>
      </w:pPr>
      <w:bookmarkStart w:id="106" w:name="_Ref509485639"/>
      <w:r w:rsidRPr="00810AFE">
        <w:rPr>
          <w:rFonts w:cs="Arial"/>
          <w:sz w:val="22"/>
          <w:szCs w:val="22"/>
        </w:rPr>
        <w:t>Tax</w:t>
      </w:r>
      <w:bookmarkEnd w:id="106"/>
    </w:p>
    <w:p w14:paraId="65432FF9" w14:textId="77777777" w:rsidR="00BE68F8" w:rsidRPr="00810AFE" w:rsidRDefault="00BE68F8" w:rsidP="00BE68F8">
      <w:pPr>
        <w:pStyle w:val="XClause2Sub"/>
        <w:rPr>
          <w:rFonts w:cs="Arial"/>
          <w:sz w:val="22"/>
          <w:szCs w:val="22"/>
        </w:rPr>
      </w:pPr>
      <w:r w:rsidRPr="00810AFE">
        <w:rPr>
          <w:rFonts w:cs="Arial"/>
          <w:sz w:val="22"/>
          <w:szCs w:val="22"/>
        </w:rPr>
        <w:t>For purposes of this paragraph </w:t>
      </w:r>
      <w:r w:rsidRPr="00810AFE">
        <w:rPr>
          <w:rFonts w:cs="Arial"/>
          <w:sz w:val="22"/>
          <w:szCs w:val="22"/>
        </w:rPr>
        <w:fldChar w:fldCharType="begin"/>
      </w:r>
      <w:r w:rsidRPr="00810AFE">
        <w:rPr>
          <w:rFonts w:cs="Arial"/>
          <w:sz w:val="22"/>
          <w:szCs w:val="22"/>
        </w:rPr>
        <w:instrText xml:space="preserve"> REF _Ref509485639 \r \h  \* MERGEFORMAT </w:instrText>
      </w:r>
      <w:r w:rsidRPr="00810AFE">
        <w:rPr>
          <w:rFonts w:cs="Arial"/>
          <w:sz w:val="22"/>
          <w:szCs w:val="22"/>
        </w:rPr>
      </w:r>
      <w:r w:rsidRPr="00810AFE">
        <w:rPr>
          <w:rFonts w:cs="Arial"/>
          <w:sz w:val="22"/>
          <w:szCs w:val="22"/>
        </w:rPr>
        <w:fldChar w:fldCharType="separate"/>
      </w:r>
      <w:r w:rsidRPr="00810AFE">
        <w:rPr>
          <w:rFonts w:cs="Arial"/>
          <w:sz w:val="22"/>
          <w:szCs w:val="22"/>
        </w:rPr>
        <w:t>16</w:t>
      </w:r>
      <w:r w:rsidRPr="00810AFE">
        <w:rPr>
          <w:rFonts w:cs="Arial"/>
          <w:sz w:val="22"/>
          <w:szCs w:val="22"/>
        </w:rPr>
        <w:fldChar w:fldCharType="end"/>
      </w:r>
      <w:r w:rsidRPr="00810AFE">
        <w:rPr>
          <w:rFonts w:cs="Arial"/>
          <w:sz w:val="22"/>
          <w:szCs w:val="22"/>
        </w:rPr>
        <w:t xml:space="preserve">: </w:t>
      </w:r>
    </w:p>
    <w:p w14:paraId="5D94411E" w14:textId="77777777" w:rsidR="00BE68F8" w:rsidRPr="00810AFE" w:rsidRDefault="00BE68F8" w:rsidP="00BE68F8">
      <w:pPr>
        <w:pStyle w:val="XClause3Sub"/>
        <w:rPr>
          <w:rFonts w:cs="Arial"/>
          <w:b/>
          <w:sz w:val="22"/>
          <w:szCs w:val="22"/>
        </w:rPr>
      </w:pPr>
      <w:r w:rsidRPr="00810AFE">
        <w:rPr>
          <w:rFonts w:cs="Arial"/>
          <w:sz w:val="22"/>
          <w:szCs w:val="22"/>
        </w:rPr>
        <w:t>"</w:t>
      </w:r>
      <w:r w:rsidRPr="00810AFE">
        <w:rPr>
          <w:rFonts w:cs="Arial"/>
          <w:b/>
          <w:sz w:val="22"/>
          <w:szCs w:val="22"/>
        </w:rPr>
        <w:t>Tax</w:t>
      </w:r>
      <w:r w:rsidRPr="00810AFE">
        <w:rPr>
          <w:rFonts w:cs="Arial"/>
          <w:sz w:val="22"/>
          <w:szCs w:val="22"/>
        </w:rPr>
        <w:t xml:space="preserve">" means any tax, including, but not limited to, income tax, capital gains tax, Regional Service Council levies, secondary tax on companies, VAT, any withholding tax and any duty or levy, including but not limited to skills development levies, stamp duty, uncertificated securities tax, securities transfer tax, transfer duty and customs excise and/or import duty (including any penalty or interest) imposed by any </w:t>
      </w:r>
      <w:r w:rsidRPr="00810AFE">
        <w:rPr>
          <w:rFonts w:cs="Arial"/>
          <w:sz w:val="22"/>
          <w:szCs w:val="22"/>
        </w:rPr>
        <w:lastRenderedPageBreak/>
        <w:t xml:space="preserve">Tax Authority, and includes all additional tax, penalties or interest payable as a consequence of any failure or delay in paying any such taxes, levies or duties;  and </w:t>
      </w:r>
    </w:p>
    <w:p w14:paraId="1B92F7B0" w14:textId="77777777" w:rsidR="00BE68F8" w:rsidRPr="00810AFE" w:rsidRDefault="00BE68F8" w:rsidP="00BE68F8">
      <w:pPr>
        <w:pStyle w:val="XClause3Sub"/>
        <w:rPr>
          <w:rFonts w:cs="Arial"/>
          <w:sz w:val="22"/>
          <w:szCs w:val="22"/>
        </w:rPr>
      </w:pPr>
      <w:r w:rsidRPr="00810AFE">
        <w:rPr>
          <w:rFonts w:cs="Arial"/>
          <w:sz w:val="22"/>
          <w:szCs w:val="22"/>
        </w:rPr>
        <w:t>"</w:t>
      </w:r>
      <w:r w:rsidRPr="00810AFE">
        <w:rPr>
          <w:rFonts w:cs="Arial"/>
          <w:b/>
          <w:sz w:val="22"/>
          <w:szCs w:val="22"/>
        </w:rPr>
        <w:t>Tax Authority</w:t>
      </w:r>
      <w:r w:rsidRPr="00810AFE">
        <w:rPr>
          <w:rFonts w:cs="Arial"/>
          <w:sz w:val="22"/>
          <w:szCs w:val="22"/>
        </w:rPr>
        <w:t>" means any taxing, revenue or fiscal authority (including the South African Revenue Service ("</w:t>
      </w:r>
      <w:r w:rsidRPr="00810AFE">
        <w:rPr>
          <w:rFonts w:cs="Arial"/>
          <w:b/>
          <w:sz w:val="22"/>
          <w:szCs w:val="22"/>
        </w:rPr>
        <w:t>SARS</w:t>
      </w:r>
      <w:r w:rsidRPr="00810AFE">
        <w:rPr>
          <w:rFonts w:cs="Arial"/>
          <w:sz w:val="22"/>
          <w:szCs w:val="22"/>
        </w:rPr>
        <w:t>")) and any other statutory, governmental, state, provincial or local governmental authority, body, court, tribunal or official whatsoever (whether of South Africa or elsewhere in the world) competent to impose, administer or collect any Tax or make any decision or ruling on any matter relating to Tax.</w:t>
      </w:r>
    </w:p>
    <w:p w14:paraId="7034E1F8" w14:textId="77777777" w:rsidR="00BE68F8" w:rsidRPr="00810AFE" w:rsidRDefault="00BE68F8" w:rsidP="00BE68F8">
      <w:pPr>
        <w:pStyle w:val="XClause2Sub"/>
        <w:rPr>
          <w:rFonts w:cs="Arial"/>
          <w:sz w:val="22"/>
          <w:szCs w:val="22"/>
        </w:rPr>
      </w:pPr>
      <w:r w:rsidRPr="00810AFE">
        <w:rPr>
          <w:rFonts w:cs="Arial"/>
          <w:sz w:val="22"/>
          <w:szCs w:val="22"/>
        </w:rPr>
        <w:t>The Company has paid all Tax due by it as and when due in accordance with applicable law, unless otherwise disclosed in the Disclosure Schedule.</w:t>
      </w:r>
    </w:p>
    <w:p w14:paraId="37CDC86D" w14:textId="77777777" w:rsidR="00BE68F8" w:rsidRPr="00810AFE" w:rsidRDefault="00BE68F8" w:rsidP="00BE68F8">
      <w:pPr>
        <w:pStyle w:val="XClause2Sub"/>
        <w:rPr>
          <w:rFonts w:cs="Arial"/>
          <w:sz w:val="22"/>
          <w:szCs w:val="22"/>
        </w:rPr>
      </w:pPr>
      <w:r w:rsidRPr="00810AFE">
        <w:rPr>
          <w:rFonts w:cs="Arial"/>
          <w:sz w:val="22"/>
          <w:szCs w:val="22"/>
        </w:rPr>
        <w:t xml:space="preserve">All returns that have become due by the Company from time to time under any law administered by SARS, have been duly made and filed with the SARS and such returns will not be the subject of any dispute with SARS, unless otherwise disclosed in the Disclosure Schedule.  </w:t>
      </w:r>
    </w:p>
    <w:p w14:paraId="6C8ED5A3" w14:textId="77777777" w:rsidR="00BE68F8" w:rsidRPr="00810AFE" w:rsidRDefault="00BE68F8" w:rsidP="00BE68F8">
      <w:pPr>
        <w:pStyle w:val="XClause2Sub"/>
        <w:rPr>
          <w:rFonts w:cs="Arial"/>
          <w:sz w:val="22"/>
          <w:szCs w:val="22"/>
        </w:rPr>
      </w:pPr>
      <w:r w:rsidRPr="00810AFE">
        <w:rPr>
          <w:rFonts w:cs="Arial"/>
          <w:sz w:val="22"/>
          <w:szCs w:val="22"/>
        </w:rPr>
        <w:t>All necessary information, computations, notices and returns (all of which are complete, true, accurate, and not misleading) in respect of Tax have been rendered on a proper basis in accordance with the provisions of the applicable Tax legislation and regulations, are correct and will not become the subject matter of any dispute with or claim by SARS.</w:t>
      </w:r>
    </w:p>
    <w:p w14:paraId="3EA6B877" w14:textId="77777777" w:rsidR="00BE68F8" w:rsidRPr="00810AFE" w:rsidRDefault="00BE68F8" w:rsidP="00BE68F8">
      <w:pPr>
        <w:pStyle w:val="XClause2Sub"/>
        <w:rPr>
          <w:rFonts w:cs="Arial"/>
          <w:sz w:val="22"/>
          <w:szCs w:val="22"/>
        </w:rPr>
      </w:pPr>
      <w:r w:rsidRPr="00810AFE">
        <w:rPr>
          <w:rFonts w:cs="Arial"/>
          <w:sz w:val="22"/>
          <w:szCs w:val="22"/>
        </w:rPr>
        <w:t xml:space="preserve">SARS has not formally reopened any existing Tax assessment in respect of the </w:t>
      </w:r>
      <w:proofErr w:type="gramStart"/>
      <w:r w:rsidRPr="00810AFE">
        <w:rPr>
          <w:rFonts w:cs="Arial"/>
          <w:sz w:val="22"/>
          <w:szCs w:val="22"/>
        </w:rPr>
        <w:t>Company</w:t>
      </w:r>
      <w:proofErr w:type="gramEnd"/>
      <w:r w:rsidRPr="00810AFE">
        <w:rPr>
          <w:rFonts w:cs="Arial"/>
          <w:sz w:val="22"/>
          <w:szCs w:val="22"/>
        </w:rPr>
        <w:t xml:space="preserve"> and no grounds exist for the re-opening of any existing assessment.</w:t>
      </w:r>
    </w:p>
    <w:p w14:paraId="1CFF7696" w14:textId="7D85DA98" w:rsidR="00BE68F8" w:rsidRPr="00810AFE" w:rsidRDefault="00BE68F8" w:rsidP="00BE68F8">
      <w:pPr>
        <w:pStyle w:val="XClause2Sub"/>
        <w:rPr>
          <w:rFonts w:cs="Arial"/>
          <w:sz w:val="22"/>
          <w:szCs w:val="22"/>
        </w:rPr>
      </w:pPr>
      <w:r w:rsidRPr="00810AFE">
        <w:rPr>
          <w:rFonts w:cs="Arial"/>
          <w:sz w:val="22"/>
          <w:szCs w:val="22"/>
        </w:rPr>
        <w:t>The Tax files relating to the correspondence with, and queries from SARS have been made available to the Subscribers and contain adequate records of all queries raised by any SARS official and the replies thereto.  The Tax files contain complete, full and accurate details of all communications with Tax advisors.</w:t>
      </w:r>
    </w:p>
    <w:p w14:paraId="0F752BAA" w14:textId="77777777" w:rsidR="00BE68F8" w:rsidRPr="00810AFE" w:rsidRDefault="00BE68F8" w:rsidP="00BE68F8">
      <w:pPr>
        <w:pStyle w:val="XClause2Sub"/>
        <w:rPr>
          <w:rFonts w:cs="Arial"/>
          <w:sz w:val="22"/>
          <w:szCs w:val="22"/>
        </w:rPr>
      </w:pPr>
      <w:r w:rsidRPr="00810AFE">
        <w:rPr>
          <w:rFonts w:cs="Arial"/>
          <w:sz w:val="22"/>
          <w:szCs w:val="22"/>
        </w:rPr>
        <w:t>The Company is not in material breach of any current law valid and subsisting in South Africa or any foreign jurisdiction relating to Tax.</w:t>
      </w:r>
    </w:p>
    <w:p w14:paraId="1D18E410" w14:textId="77777777" w:rsidR="00BE68F8" w:rsidRPr="00810AFE" w:rsidRDefault="00BE68F8" w:rsidP="00BE68F8">
      <w:pPr>
        <w:pStyle w:val="XClause2Sub"/>
        <w:rPr>
          <w:rFonts w:cs="Arial"/>
          <w:sz w:val="22"/>
          <w:szCs w:val="22"/>
        </w:rPr>
      </w:pPr>
      <w:r w:rsidRPr="00810AFE">
        <w:rPr>
          <w:rFonts w:cs="Arial"/>
          <w:sz w:val="22"/>
          <w:szCs w:val="22"/>
        </w:rPr>
        <w:lastRenderedPageBreak/>
        <w:t xml:space="preserve">The Company has properly operated and deducted any Tax as required by law from all payments made or treated as made to employees or former employees of the Company, or any other payment from which Tax is required to be deducted and have timeously, fully and accurately accounted as required by law to SARS for all Tax so deducted.  </w:t>
      </w:r>
    </w:p>
    <w:p w14:paraId="5EF20257" w14:textId="77777777" w:rsidR="00BE68F8" w:rsidRPr="00810AFE" w:rsidRDefault="00BE68F8" w:rsidP="00BE68F8">
      <w:pPr>
        <w:pStyle w:val="XClause2Sub"/>
        <w:rPr>
          <w:rFonts w:cs="Arial"/>
          <w:sz w:val="22"/>
          <w:szCs w:val="22"/>
        </w:rPr>
      </w:pPr>
      <w:r w:rsidRPr="00810AFE">
        <w:rPr>
          <w:rFonts w:cs="Arial"/>
          <w:sz w:val="22"/>
          <w:szCs w:val="22"/>
        </w:rPr>
        <w:t>The Company has withheld any Taxes as required by law which it is liable to withhold and has timeously paid any such Taxes to SARS.</w:t>
      </w:r>
    </w:p>
    <w:p w14:paraId="0550BD38" w14:textId="77777777" w:rsidR="00BE68F8" w:rsidRPr="00810AFE" w:rsidRDefault="00BE68F8" w:rsidP="00BE68F8">
      <w:pPr>
        <w:pStyle w:val="XClause2Sub"/>
        <w:rPr>
          <w:rFonts w:cs="Arial"/>
          <w:sz w:val="22"/>
          <w:szCs w:val="22"/>
        </w:rPr>
      </w:pPr>
      <w:r w:rsidRPr="00810AFE">
        <w:rPr>
          <w:rFonts w:cs="Arial"/>
          <w:sz w:val="22"/>
          <w:szCs w:val="22"/>
        </w:rPr>
        <w:t>The Company has not been declared or appointed as an agent of another person for purposes of section 153 of the Tax Administration Act, No. 28 of 2011.</w:t>
      </w:r>
    </w:p>
    <w:p w14:paraId="0577B941" w14:textId="77777777" w:rsidR="00BE68F8" w:rsidRPr="00810AFE" w:rsidRDefault="00BE68F8" w:rsidP="00BE68F8">
      <w:pPr>
        <w:pStyle w:val="XClause1Head"/>
        <w:rPr>
          <w:rFonts w:cs="Arial"/>
          <w:sz w:val="22"/>
          <w:szCs w:val="22"/>
        </w:rPr>
      </w:pPr>
      <w:r w:rsidRPr="00810AFE">
        <w:rPr>
          <w:rFonts w:cs="Arial"/>
          <w:sz w:val="22"/>
          <w:szCs w:val="22"/>
        </w:rPr>
        <w:t>Corporate Structure</w:t>
      </w:r>
    </w:p>
    <w:p w14:paraId="5D0AB705" w14:textId="77777777" w:rsidR="00BE68F8" w:rsidRPr="00810AFE" w:rsidRDefault="00BE68F8" w:rsidP="00BE68F8">
      <w:pPr>
        <w:pStyle w:val="XClause2Sub"/>
        <w:rPr>
          <w:rFonts w:cs="Arial"/>
          <w:sz w:val="22"/>
          <w:szCs w:val="22"/>
        </w:rPr>
      </w:pPr>
      <w:r w:rsidRPr="00810AFE">
        <w:rPr>
          <w:rFonts w:cs="Arial"/>
          <w:sz w:val="22"/>
          <w:szCs w:val="22"/>
        </w:rPr>
        <w:t>The Company does not have any Subsidiaries and has not held Subsidiaries in the last 3 (three) years.</w:t>
      </w:r>
    </w:p>
    <w:p w14:paraId="7F1C34CC" w14:textId="77777777" w:rsidR="00BE68F8" w:rsidRPr="00810AFE" w:rsidRDefault="00BE68F8" w:rsidP="00BE68F8">
      <w:pPr>
        <w:pStyle w:val="XClause1Head"/>
        <w:rPr>
          <w:rFonts w:cs="Arial"/>
          <w:sz w:val="22"/>
          <w:szCs w:val="22"/>
        </w:rPr>
      </w:pPr>
      <w:r w:rsidRPr="00810AFE">
        <w:rPr>
          <w:rFonts w:cs="Arial"/>
          <w:sz w:val="22"/>
          <w:szCs w:val="22"/>
        </w:rPr>
        <w:t xml:space="preserve">Disclosure </w:t>
      </w:r>
    </w:p>
    <w:p w14:paraId="78226B38" w14:textId="4B156866" w:rsidR="00BE68F8" w:rsidRPr="00810AFE" w:rsidRDefault="00BE68F8" w:rsidP="00BE68F8">
      <w:pPr>
        <w:pStyle w:val="XClause2Sub"/>
        <w:rPr>
          <w:rFonts w:cs="Arial"/>
          <w:sz w:val="22"/>
          <w:szCs w:val="22"/>
        </w:rPr>
      </w:pPr>
      <w:r w:rsidRPr="00810AFE">
        <w:rPr>
          <w:rFonts w:cs="Arial"/>
          <w:sz w:val="22"/>
          <w:szCs w:val="22"/>
        </w:rPr>
        <w:t>As at the Signature Date, all facts and circumstances which the Warrantor(s) believe to be material to this Agreement and known to the Warrantor(s) (which would be material to an investor in the Company or to the valuation of the Company) have been disclosed to the Subscribers.</w:t>
      </w:r>
    </w:p>
    <w:p w14:paraId="5B783FF3" w14:textId="7D0CADB6" w:rsidR="00BE68F8" w:rsidRPr="00810AFE" w:rsidRDefault="00BE68F8" w:rsidP="00BE68F8">
      <w:pPr>
        <w:pStyle w:val="XClause2Sub"/>
        <w:rPr>
          <w:rFonts w:cs="Arial"/>
          <w:sz w:val="22"/>
          <w:szCs w:val="22"/>
        </w:rPr>
      </w:pPr>
      <w:r w:rsidRPr="00810AFE">
        <w:rPr>
          <w:rFonts w:cs="Arial"/>
          <w:sz w:val="22"/>
          <w:szCs w:val="22"/>
        </w:rPr>
        <w:t>All information provided to the Subscribers by the Warrantor(s) was, when given, accurate and complete in all material respects.</w:t>
      </w:r>
      <w:bookmarkEnd w:id="95"/>
    </w:p>
    <w:p w14:paraId="3F0AE66C" w14:textId="2EE2C6B8" w:rsidR="00BE68F8" w:rsidRPr="00810AFE" w:rsidRDefault="00234095" w:rsidP="00234095">
      <w:pPr>
        <w:pStyle w:val="XClause2Sub"/>
        <w:rPr>
          <w:rFonts w:cs="Arial"/>
          <w:sz w:val="22"/>
          <w:szCs w:val="22"/>
        </w:rPr>
      </w:pPr>
      <w:r w:rsidRPr="00810AFE">
        <w:rPr>
          <w:rFonts w:cs="Arial"/>
          <w:sz w:val="22"/>
          <w:szCs w:val="22"/>
        </w:rPr>
        <w:t>As at the Effective Date, no event has occurred which can reasonably be deemed by any Subscriber as a Material Adverse Event.</w:t>
      </w:r>
    </w:p>
    <w:p w14:paraId="25574C3A" w14:textId="77777777" w:rsidR="008C22FE" w:rsidRPr="00810AFE" w:rsidRDefault="008C22FE" w:rsidP="00AF6D78">
      <w:pPr>
        <w:widowControl w:val="0"/>
        <w:spacing w:after="120" w:line="240" w:lineRule="auto"/>
        <w:jc w:val="left"/>
        <w:rPr>
          <w:rFonts w:cs="Arial"/>
          <w:b/>
          <w:lang w:val="en-US"/>
        </w:rPr>
      </w:pPr>
    </w:p>
    <w:p w14:paraId="445CDF39" w14:textId="39EC6A9E" w:rsidR="0027558F" w:rsidRPr="00810AFE" w:rsidRDefault="008C22FE" w:rsidP="00AF6D78">
      <w:pPr>
        <w:pStyle w:val="Heading1"/>
        <w:keepNext w:val="0"/>
        <w:widowControl w:val="0"/>
        <w:numPr>
          <w:ilvl w:val="0"/>
          <w:numId w:val="0"/>
        </w:numPr>
        <w:spacing w:after="120"/>
        <w:ind w:left="851" w:hanging="851"/>
        <w:jc w:val="center"/>
        <w:rPr>
          <w:b w:val="0"/>
        </w:rPr>
      </w:pPr>
      <w:bookmarkStart w:id="107" w:name="_Ref201052219"/>
      <w:bookmarkStart w:id="108" w:name="_Toc214254279"/>
      <w:r w:rsidRPr="00810AFE">
        <w:rPr>
          <w:color w:val="000000" w:themeColor="text1"/>
        </w:rPr>
        <w:t>SCHEDULE G</w:t>
      </w:r>
      <w:bookmarkEnd w:id="107"/>
      <w:bookmarkEnd w:id="108"/>
      <w:r w:rsidR="00B36C03" w:rsidRPr="00810AFE">
        <w:rPr>
          <w:b w:val="0"/>
        </w:rPr>
        <w:t xml:space="preserve"> </w:t>
      </w:r>
    </w:p>
    <w:p w14:paraId="27C284D8" w14:textId="39EFECD1" w:rsidR="00C53CA3" w:rsidRPr="00810AFE" w:rsidRDefault="00C53CA3" w:rsidP="00AF6D78">
      <w:pPr>
        <w:pStyle w:val="Heading1"/>
        <w:keepNext w:val="0"/>
        <w:widowControl w:val="0"/>
        <w:numPr>
          <w:ilvl w:val="0"/>
          <w:numId w:val="0"/>
        </w:numPr>
        <w:spacing w:after="120"/>
        <w:ind w:left="851" w:hanging="851"/>
        <w:jc w:val="center"/>
      </w:pPr>
      <w:bookmarkStart w:id="109" w:name="_Toc214254280"/>
      <w:r w:rsidRPr="00810AFE">
        <w:t>DISCLOSURE SCHEDULE</w:t>
      </w:r>
      <w:bookmarkEnd w:id="109"/>
    </w:p>
    <w:p w14:paraId="49D41D08" w14:textId="517F62E6" w:rsidR="00BE68F8" w:rsidRPr="00810AFE" w:rsidRDefault="00BE68F8" w:rsidP="00BE68F8">
      <w:pPr>
        <w:pStyle w:val="WWSimpleList1"/>
        <w:keepNext/>
        <w:keepLines/>
        <w:numPr>
          <w:ilvl w:val="0"/>
          <w:numId w:val="47"/>
        </w:numPr>
        <w:rPr>
          <w:rFonts w:cs="Arial"/>
          <w:szCs w:val="22"/>
        </w:rPr>
      </w:pPr>
      <w:bookmarkStart w:id="110" w:name="_Toc11966123"/>
      <w:r w:rsidRPr="00810AFE">
        <w:rPr>
          <w:rFonts w:cs="Arial"/>
          <w:szCs w:val="22"/>
        </w:rPr>
        <w:lastRenderedPageBreak/>
        <w:t xml:space="preserve">Save where otherwise set out herein, all capitalised terms </w:t>
      </w:r>
      <w:proofErr w:type="gramStart"/>
      <w:r w:rsidRPr="00810AFE">
        <w:rPr>
          <w:rFonts w:cs="Arial"/>
          <w:szCs w:val="22"/>
        </w:rPr>
        <w:t>where</w:t>
      </w:r>
      <w:proofErr w:type="gramEnd"/>
      <w:r w:rsidRPr="00810AFE">
        <w:rPr>
          <w:rFonts w:cs="Arial"/>
          <w:szCs w:val="22"/>
        </w:rPr>
        <w:t xml:space="preserve"> used herein shall have their respective meanings as defined in the subscription agreement to which this </w:t>
      </w:r>
      <w:r w:rsidR="00AF6BBB" w:rsidRPr="00810AFE">
        <w:rPr>
          <w:rFonts w:cs="Arial"/>
          <w:b/>
          <w:bCs/>
          <w:szCs w:val="22"/>
        </w:rPr>
        <w:t>Schedule C</w:t>
      </w:r>
      <w:r w:rsidRPr="00810AFE">
        <w:rPr>
          <w:rFonts w:cs="Arial"/>
          <w:szCs w:val="22"/>
        </w:rPr>
        <w:t xml:space="preserve"> is attached (the "</w:t>
      </w:r>
      <w:r w:rsidRPr="00810AFE">
        <w:rPr>
          <w:rFonts w:cs="Arial"/>
          <w:b/>
          <w:szCs w:val="22"/>
        </w:rPr>
        <w:t>Agreement</w:t>
      </w:r>
      <w:r w:rsidRPr="00810AFE">
        <w:rPr>
          <w:rFonts w:cs="Arial"/>
          <w:szCs w:val="22"/>
        </w:rPr>
        <w:t>").</w:t>
      </w:r>
      <w:bookmarkEnd w:id="110"/>
    </w:p>
    <w:p w14:paraId="696A9F8F" w14:textId="4E34A45C" w:rsidR="00BE68F8" w:rsidRPr="00810AFE" w:rsidRDefault="00BE68F8" w:rsidP="00BE68F8">
      <w:pPr>
        <w:pStyle w:val="WWBodyText"/>
        <w:keepNext/>
        <w:keepLines/>
        <w:numPr>
          <w:ilvl w:val="0"/>
          <w:numId w:val="46"/>
        </w:numPr>
        <w:spacing w:after="0"/>
        <w:rPr>
          <w:rFonts w:cs="Arial"/>
          <w:szCs w:val="22"/>
        </w:rPr>
      </w:pPr>
      <w:bookmarkStart w:id="111" w:name="_Toc11966124"/>
      <w:r w:rsidRPr="00810AFE">
        <w:rPr>
          <w:rFonts w:cs="Arial"/>
          <w:szCs w:val="22"/>
        </w:rPr>
        <w:t xml:space="preserve">The Warrantors make the disclosures set out in this </w:t>
      </w:r>
      <w:r w:rsidR="00AF6BBB" w:rsidRPr="00810AFE">
        <w:rPr>
          <w:rFonts w:cs="Arial"/>
          <w:b/>
          <w:bCs/>
          <w:szCs w:val="22"/>
        </w:rPr>
        <w:t>Schedule C</w:t>
      </w:r>
      <w:r w:rsidR="00AF6BBB" w:rsidRPr="00810AFE">
        <w:rPr>
          <w:rFonts w:cs="Arial"/>
          <w:szCs w:val="22"/>
        </w:rPr>
        <w:t xml:space="preserve"> </w:t>
      </w:r>
      <w:r w:rsidRPr="00810AFE">
        <w:rPr>
          <w:rFonts w:cs="Arial"/>
          <w:szCs w:val="22"/>
        </w:rPr>
        <w:t xml:space="preserve">in terms of the Agreement to which this annexure is attached and with reference to the warranties set out in clause </w:t>
      </w:r>
      <w:r w:rsidRPr="00810AFE">
        <w:rPr>
          <w:rFonts w:cs="Arial"/>
          <w:szCs w:val="22"/>
        </w:rPr>
        <w:fldChar w:fldCharType="begin"/>
      </w:r>
      <w:r w:rsidRPr="00810AFE">
        <w:rPr>
          <w:rFonts w:cs="Arial"/>
          <w:szCs w:val="22"/>
        </w:rPr>
        <w:instrText xml:space="preserve"> REF _Ref73354476 \r \h  \* MERGEFORMAT </w:instrText>
      </w:r>
      <w:r w:rsidRPr="00810AFE">
        <w:rPr>
          <w:rFonts w:cs="Arial"/>
          <w:szCs w:val="22"/>
        </w:rPr>
      </w:r>
      <w:r w:rsidRPr="00810AFE">
        <w:rPr>
          <w:rFonts w:cs="Arial"/>
          <w:szCs w:val="22"/>
        </w:rPr>
        <w:fldChar w:fldCharType="separate"/>
      </w:r>
      <w:r w:rsidRPr="00810AFE">
        <w:rPr>
          <w:rFonts w:cs="Arial"/>
          <w:szCs w:val="22"/>
        </w:rPr>
        <w:t>6</w:t>
      </w:r>
      <w:r w:rsidRPr="00810AFE">
        <w:rPr>
          <w:rFonts w:cs="Arial"/>
          <w:szCs w:val="22"/>
        </w:rPr>
        <w:fldChar w:fldCharType="end"/>
      </w:r>
      <w:r w:rsidRPr="00810AFE">
        <w:rPr>
          <w:rFonts w:cs="Arial"/>
          <w:szCs w:val="22"/>
        </w:rPr>
        <w:t xml:space="preserve"> of the Agreement and in </w:t>
      </w:r>
      <w:r w:rsidR="00AF6BBB" w:rsidRPr="00810AFE">
        <w:rPr>
          <w:rFonts w:cs="Arial"/>
          <w:b/>
          <w:bCs/>
          <w:szCs w:val="22"/>
        </w:rPr>
        <w:t>Schedule B</w:t>
      </w:r>
      <w:r w:rsidR="00AF6BBB" w:rsidRPr="00810AFE">
        <w:rPr>
          <w:rFonts w:cs="Arial"/>
          <w:szCs w:val="22"/>
        </w:rPr>
        <w:t xml:space="preserve"> </w:t>
      </w:r>
      <w:r w:rsidRPr="00810AFE">
        <w:rPr>
          <w:rFonts w:cs="Arial"/>
          <w:szCs w:val="22"/>
        </w:rPr>
        <w:t>to the Agreement.</w:t>
      </w:r>
      <w:bookmarkEnd w:id="111"/>
    </w:p>
    <w:p w14:paraId="3A78211E" w14:textId="77777777" w:rsidR="00BE68F8" w:rsidRPr="00810AFE" w:rsidRDefault="00BE68F8" w:rsidP="00BE68F8">
      <w:pPr>
        <w:pStyle w:val="WWBodyText"/>
        <w:keepNext/>
        <w:keepLines/>
        <w:rPr>
          <w:rFonts w:cs="Arial"/>
          <w:b/>
          <w:bCs/>
          <w:szCs w:val="22"/>
          <w:u w:val="singl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536"/>
      </w:tblGrid>
      <w:tr w:rsidR="00AF6BBB" w:rsidRPr="00810AFE" w14:paraId="6A81E4B1" w14:textId="77777777" w:rsidTr="00CB658A">
        <w:tc>
          <w:tcPr>
            <w:tcW w:w="4962" w:type="dxa"/>
            <w:tcBorders>
              <w:top w:val="single" w:sz="4" w:space="0" w:color="auto"/>
              <w:left w:val="single" w:sz="4" w:space="0" w:color="auto"/>
              <w:bottom w:val="single" w:sz="4" w:space="0" w:color="auto"/>
              <w:right w:val="single" w:sz="4" w:space="0" w:color="auto"/>
            </w:tcBorders>
          </w:tcPr>
          <w:p w14:paraId="25296264" w14:textId="79222151" w:rsidR="00AF6BBB" w:rsidRPr="00810AFE" w:rsidRDefault="00AF6BBB" w:rsidP="00CB658A">
            <w:pPr>
              <w:spacing w:line="240" w:lineRule="auto"/>
              <w:rPr>
                <w:rFonts w:cs="Arial"/>
                <w:b/>
                <w:bCs/>
              </w:rPr>
            </w:pPr>
            <w:r w:rsidRPr="00810AFE">
              <w:rPr>
                <w:rFonts w:cs="Arial"/>
                <w:b/>
                <w:bCs/>
              </w:rPr>
              <w:t>Warranty Clause and Effect/Wording</w:t>
            </w:r>
          </w:p>
        </w:tc>
        <w:tc>
          <w:tcPr>
            <w:tcW w:w="4536" w:type="dxa"/>
            <w:tcBorders>
              <w:top w:val="single" w:sz="4" w:space="0" w:color="auto"/>
              <w:left w:val="single" w:sz="4" w:space="0" w:color="auto"/>
              <w:bottom w:val="single" w:sz="4" w:space="0" w:color="auto"/>
              <w:right w:val="single" w:sz="4" w:space="0" w:color="auto"/>
            </w:tcBorders>
          </w:tcPr>
          <w:p w14:paraId="3FB0538B" w14:textId="7090E5C7" w:rsidR="00AF6BBB" w:rsidRPr="00810AFE" w:rsidRDefault="00AF6BBB" w:rsidP="00CB658A">
            <w:pPr>
              <w:spacing w:line="240" w:lineRule="auto"/>
              <w:rPr>
                <w:rFonts w:cs="Arial"/>
                <w:b/>
                <w:bCs/>
              </w:rPr>
            </w:pPr>
            <w:r w:rsidRPr="00810AFE">
              <w:rPr>
                <w:rFonts w:cs="Arial"/>
                <w:b/>
                <w:bCs/>
              </w:rPr>
              <w:t>Disclosure</w:t>
            </w:r>
          </w:p>
        </w:tc>
      </w:tr>
      <w:tr w:rsidR="00BE68F8" w:rsidRPr="00810AFE" w14:paraId="3EA31AF4" w14:textId="77777777" w:rsidTr="00CB658A">
        <w:tc>
          <w:tcPr>
            <w:tcW w:w="4962" w:type="dxa"/>
            <w:tcBorders>
              <w:top w:val="single" w:sz="4" w:space="0" w:color="auto"/>
              <w:left w:val="single" w:sz="4" w:space="0" w:color="auto"/>
              <w:bottom w:val="single" w:sz="4" w:space="0" w:color="auto"/>
              <w:right w:val="single" w:sz="4" w:space="0" w:color="auto"/>
            </w:tcBorders>
          </w:tcPr>
          <w:p w14:paraId="0CC02C36" w14:textId="77777777" w:rsidR="00BE68F8" w:rsidRPr="00810AFE" w:rsidRDefault="00BE68F8" w:rsidP="00CB658A">
            <w:pPr>
              <w:spacing w:line="240" w:lineRule="auto"/>
              <w:rPr>
                <w:rFonts w:cs="Arial"/>
                <w:bCs/>
              </w:rPr>
            </w:pPr>
            <w:r w:rsidRPr="00810AFE">
              <w:rPr>
                <w:rFonts w:cs="Arial"/>
              </w:rPr>
              <w:t>[●]</w:t>
            </w:r>
          </w:p>
        </w:tc>
        <w:tc>
          <w:tcPr>
            <w:tcW w:w="4536" w:type="dxa"/>
            <w:tcBorders>
              <w:top w:val="single" w:sz="4" w:space="0" w:color="auto"/>
              <w:left w:val="single" w:sz="4" w:space="0" w:color="auto"/>
              <w:bottom w:val="single" w:sz="4" w:space="0" w:color="auto"/>
              <w:right w:val="single" w:sz="4" w:space="0" w:color="auto"/>
            </w:tcBorders>
          </w:tcPr>
          <w:p w14:paraId="436CC3DF" w14:textId="77777777" w:rsidR="00BE68F8" w:rsidRPr="00810AFE" w:rsidRDefault="00BE68F8" w:rsidP="00CB658A">
            <w:pPr>
              <w:spacing w:line="240" w:lineRule="auto"/>
              <w:rPr>
                <w:rFonts w:cs="Arial"/>
                <w:bCs/>
              </w:rPr>
            </w:pPr>
            <w:r w:rsidRPr="00810AFE">
              <w:rPr>
                <w:rFonts w:cs="Arial"/>
              </w:rPr>
              <w:t>[●]</w:t>
            </w:r>
          </w:p>
        </w:tc>
      </w:tr>
    </w:tbl>
    <w:p w14:paraId="32177AF0" w14:textId="77777777" w:rsidR="00BE68F8" w:rsidRPr="00810AFE" w:rsidRDefault="00BE68F8" w:rsidP="00AF6D78">
      <w:pPr>
        <w:pStyle w:val="Heading1"/>
        <w:keepNext w:val="0"/>
        <w:widowControl w:val="0"/>
        <w:numPr>
          <w:ilvl w:val="0"/>
          <w:numId w:val="0"/>
        </w:numPr>
        <w:spacing w:after="120"/>
        <w:ind w:left="851" w:hanging="851"/>
        <w:jc w:val="center"/>
        <w:rPr>
          <w:b w:val="0"/>
        </w:rPr>
      </w:pPr>
    </w:p>
    <w:p w14:paraId="76217F40" w14:textId="77777777" w:rsidR="00D96C8D" w:rsidRPr="00810AFE" w:rsidRDefault="00D96C8D">
      <w:pPr>
        <w:spacing w:line="240" w:lineRule="auto"/>
        <w:jc w:val="left"/>
        <w:rPr>
          <w:rFonts w:cs="Arial"/>
          <w:b/>
          <w:bCs/>
          <w:caps/>
          <w:color w:val="000000" w:themeColor="text1"/>
          <w:lang w:val="en-US"/>
        </w:rPr>
      </w:pPr>
      <w:r w:rsidRPr="00810AFE">
        <w:rPr>
          <w:rFonts w:cs="Arial"/>
          <w:color w:val="000000" w:themeColor="text1"/>
        </w:rPr>
        <w:br w:type="page"/>
      </w:r>
    </w:p>
    <w:p w14:paraId="71824A1D" w14:textId="73E709DD" w:rsidR="00D96C8D" w:rsidRPr="00810AFE" w:rsidRDefault="00D96C8D" w:rsidP="00D96C8D">
      <w:pPr>
        <w:pStyle w:val="Heading1"/>
        <w:keepNext w:val="0"/>
        <w:widowControl w:val="0"/>
        <w:numPr>
          <w:ilvl w:val="0"/>
          <w:numId w:val="0"/>
        </w:numPr>
        <w:spacing w:after="120"/>
        <w:ind w:left="851" w:hanging="851"/>
        <w:jc w:val="center"/>
        <w:rPr>
          <w:b w:val="0"/>
        </w:rPr>
      </w:pPr>
      <w:r w:rsidRPr="00810AFE">
        <w:rPr>
          <w:color w:val="000000" w:themeColor="text1"/>
        </w:rPr>
        <w:lastRenderedPageBreak/>
        <w:t xml:space="preserve">SCHEDULE </w:t>
      </w:r>
      <w:r w:rsidR="000A393A" w:rsidRPr="00810AFE">
        <w:rPr>
          <w:color w:val="000000" w:themeColor="text1"/>
        </w:rPr>
        <w:t>H</w:t>
      </w:r>
      <w:r w:rsidRPr="00810AFE">
        <w:rPr>
          <w:b w:val="0"/>
        </w:rPr>
        <w:t xml:space="preserve"> </w:t>
      </w:r>
    </w:p>
    <w:p w14:paraId="71C3A078" w14:textId="7DDE6CC0" w:rsidR="0094240D" w:rsidRPr="00810AFE" w:rsidRDefault="00D96C8D" w:rsidP="00AF6D78">
      <w:pPr>
        <w:pStyle w:val="Center"/>
        <w:keepNext w:val="0"/>
        <w:shd w:val="clear" w:color="auto" w:fill="auto"/>
        <w:tabs>
          <w:tab w:val="left" w:pos="720"/>
          <w:tab w:val="left" w:pos="1440"/>
          <w:tab w:val="left" w:pos="2520"/>
          <w:tab w:val="right" w:leader="dot" w:pos="8640"/>
        </w:tabs>
        <w:autoSpaceDE/>
        <w:autoSpaceDN/>
        <w:adjustRightInd/>
        <w:spacing w:after="120"/>
        <w:rPr>
          <w:rFonts w:ascii="Arial" w:eastAsia="Times New Roman" w:hAnsi="Arial" w:cs="Arial"/>
          <w:bCs w:val="0"/>
        </w:rPr>
      </w:pPr>
      <w:r w:rsidRPr="00810AFE">
        <w:rPr>
          <w:rFonts w:ascii="Arial" w:eastAsia="Times New Roman" w:hAnsi="Arial" w:cs="Arial"/>
          <w:bCs w:val="0"/>
        </w:rPr>
        <w:t>PRE-CLOSING CAPITALISATION TABLE</w:t>
      </w:r>
    </w:p>
    <w:p w14:paraId="6BFE4B9B" w14:textId="15A77BC3" w:rsidR="00D96C8D" w:rsidRPr="00810AFE" w:rsidRDefault="00D96C8D">
      <w:pPr>
        <w:spacing w:line="240" w:lineRule="auto"/>
        <w:jc w:val="left"/>
        <w:rPr>
          <w:rFonts w:cs="Arial"/>
          <w:lang w:val="en-US"/>
        </w:rPr>
      </w:pPr>
      <w:r w:rsidRPr="00810AFE">
        <w:rPr>
          <w:rFonts w:cs="Arial"/>
          <w:lang w:val="en-US"/>
        </w:rPr>
        <w:br w:type="page"/>
      </w:r>
    </w:p>
    <w:p w14:paraId="1F08F452" w14:textId="52DAD2F2" w:rsidR="00D96C8D" w:rsidRPr="00810AFE" w:rsidRDefault="00D96C8D" w:rsidP="00D96C8D">
      <w:pPr>
        <w:pStyle w:val="Heading1"/>
        <w:keepNext w:val="0"/>
        <w:widowControl w:val="0"/>
        <w:numPr>
          <w:ilvl w:val="0"/>
          <w:numId w:val="0"/>
        </w:numPr>
        <w:spacing w:after="120"/>
        <w:ind w:left="851" w:hanging="851"/>
        <w:jc w:val="center"/>
        <w:rPr>
          <w:b w:val="0"/>
        </w:rPr>
      </w:pPr>
      <w:r w:rsidRPr="00810AFE">
        <w:rPr>
          <w:color w:val="000000" w:themeColor="text1"/>
        </w:rPr>
        <w:lastRenderedPageBreak/>
        <w:t xml:space="preserve">SCHEDULE </w:t>
      </w:r>
      <w:r w:rsidR="000A393A" w:rsidRPr="00810AFE">
        <w:rPr>
          <w:color w:val="000000" w:themeColor="text1"/>
        </w:rPr>
        <w:t>I</w:t>
      </w:r>
    </w:p>
    <w:p w14:paraId="3591C322" w14:textId="22FB90C5" w:rsidR="00D96C8D" w:rsidRPr="00810AFE" w:rsidRDefault="00D96C8D" w:rsidP="00D96C8D">
      <w:pPr>
        <w:pStyle w:val="Center"/>
        <w:keepNext w:val="0"/>
        <w:shd w:val="clear" w:color="auto" w:fill="auto"/>
        <w:tabs>
          <w:tab w:val="left" w:pos="720"/>
          <w:tab w:val="left" w:pos="1440"/>
          <w:tab w:val="left" w:pos="2520"/>
          <w:tab w:val="right" w:leader="dot" w:pos="8640"/>
        </w:tabs>
        <w:autoSpaceDE/>
        <w:autoSpaceDN/>
        <w:adjustRightInd/>
        <w:spacing w:after="120"/>
        <w:rPr>
          <w:rFonts w:ascii="Arial" w:eastAsia="Times New Roman" w:hAnsi="Arial" w:cs="Arial"/>
          <w:bCs w:val="0"/>
        </w:rPr>
      </w:pPr>
      <w:r w:rsidRPr="00810AFE">
        <w:rPr>
          <w:rFonts w:ascii="Arial" w:eastAsia="Times New Roman" w:hAnsi="Arial" w:cs="Arial"/>
          <w:bCs w:val="0"/>
        </w:rPr>
        <w:t>POST-CLOSING CAPITALISATION TABLE</w:t>
      </w:r>
    </w:p>
    <w:p w14:paraId="5543A475" w14:textId="77777777" w:rsidR="00D96C8D" w:rsidRPr="00810AFE" w:rsidRDefault="00D96C8D" w:rsidP="00D96C8D">
      <w:pPr>
        <w:rPr>
          <w:rFonts w:cs="Arial"/>
          <w:lang w:val="en-US"/>
        </w:rPr>
      </w:pPr>
    </w:p>
    <w:sectPr w:rsidR="00D96C8D" w:rsidRPr="00810AFE" w:rsidSect="0094240D">
      <w:footerReference w:type="default" r:id="rId9"/>
      <w:headerReference w:type="first" r:id="rId10"/>
      <w:footerReference w:type="first" r:id="rId11"/>
      <w:pgSz w:w="12240" w:h="15840"/>
      <w:pgMar w:top="1440" w:right="1440" w:bottom="1440" w:left="1440" w:header="720" w:footer="720" w:gutter="0"/>
      <w:cols w:space="720"/>
      <w:noEndnote/>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23D6" w14:textId="77777777" w:rsidR="00D0602D" w:rsidRDefault="00D0602D">
      <w:pPr>
        <w:spacing w:line="240" w:lineRule="auto"/>
      </w:pPr>
      <w:r>
        <w:separator/>
      </w:r>
    </w:p>
  </w:endnote>
  <w:endnote w:type="continuationSeparator" w:id="0">
    <w:p w14:paraId="186370BF" w14:textId="77777777" w:rsidR="00D0602D" w:rsidRDefault="00D060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tblBorders>
      <w:tblLook w:val="01E0" w:firstRow="1" w:lastRow="1" w:firstColumn="1" w:lastColumn="1" w:noHBand="0" w:noVBand="0"/>
    </w:tblPr>
    <w:tblGrid>
      <w:gridCol w:w="9360"/>
    </w:tblGrid>
    <w:tr w:rsidR="00D375FE" w14:paraId="166D0BA2" w14:textId="77777777">
      <w:tc>
        <w:tcPr>
          <w:tcW w:w="9855" w:type="dxa"/>
        </w:tcPr>
        <w:p w14:paraId="49106E87" w14:textId="77777777" w:rsidR="00495F5F" w:rsidRPr="00B365E6" w:rsidRDefault="00000000" w:rsidP="00DA6B5D">
          <w:pPr>
            <w:pStyle w:val="Footer"/>
            <w:jc w:val="center"/>
            <w:rPr>
              <w:i/>
              <w:szCs w:val="16"/>
              <w:lang w:val="en-US"/>
            </w:rPr>
          </w:pPr>
          <w:r w:rsidRPr="00B365E6">
            <w:rPr>
              <w:i/>
              <w:szCs w:val="16"/>
              <w:lang w:val="en-US"/>
            </w:rPr>
            <w:t xml:space="preserve">Page </w:t>
          </w:r>
          <w:r w:rsidRPr="00B365E6">
            <w:rPr>
              <w:rStyle w:val="PageNumber"/>
              <w:i/>
              <w:szCs w:val="16"/>
            </w:rPr>
            <w:fldChar w:fldCharType="begin"/>
          </w:r>
          <w:r w:rsidRPr="00B365E6">
            <w:rPr>
              <w:rStyle w:val="PageNumber"/>
              <w:i/>
              <w:szCs w:val="16"/>
            </w:rPr>
            <w:instrText xml:space="preserve"> PAGE </w:instrText>
          </w:r>
          <w:r w:rsidRPr="00B365E6">
            <w:rPr>
              <w:rStyle w:val="PageNumber"/>
              <w:i/>
              <w:szCs w:val="16"/>
            </w:rPr>
            <w:fldChar w:fldCharType="separate"/>
          </w:r>
          <w:r w:rsidRPr="00B365E6">
            <w:rPr>
              <w:rStyle w:val="PageNumber"/>
              <w:i/>
              <w:szCs w:val="16"/>
            </w:rPr>
            <w:t>21</w:t>
          </w:r>
          <w:r w:rsidRPr="00B365E6">
            <w:rPr>
              <w:rStyle w:val="PageNumber"/>
              <w:i/>
              <w:szCs w:val="16"/>
            </w:rPr>
            <w:fldChar w:fldCharType="end"/>
          </w:r>
        </w:p>
      </w:tc>
    </w:tr>
  </w:tbl>
  <w:p w14:paraId="7064107A" w14:textId="77777777" w:rsidR="00495F5F" w:rsidRPr="00DA6B5D" w:rsidRDefault="00495F5F" w:rsidP="00DA6B5D">
    <w:pPr>
      <w:pStyle w:val="Footer"/>
      <w:jc w:val="center"/>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241E" w14:textId="5D9195AA" w:rsidR="00495F5F" w:rsidRPr="00B365E6" w:rsidRDefault="00495F5F" w:rsidP="00081664">
    <w:pPr>
      <w:pStyle w:val="Footer"/>
      <w:jc w:val="center"/>
      <w:rPr>
        <w:rFonts w:cs="Arial"/>
        <w:i/>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3842" w14:textId="77777777" w:rsidR="00D0602D" w:rsidRDefault="00D0602D">
      <w:pPr>
        <w:spacing w:line="240" w:lineRule="auto"/>
      </w:pPr>
      <w:r>
        <w:separator/>
      </w:r>
    </w:p>
  </w:footnote>
  <w:footnote w:type="continuationSeparator" w:id="0">
    <w:p w14:paraId="4239655C" w14:textId="77777777" w:rsidR="00D0602D" w:rsidRDefault="00D0602D">
      <w:pPr>
        <w:spacing w:line="240" w:lineRule="auto"/>
      </w:pPr>
      <w:r>
        <w:continuationSeparator/>
      </w:r>
    </w:p>
  </w:footnote>
  <w:footnote w:id="1">
    <w:p w14:paraId="63122A2D" w14:textId="48E5219E" w:rsidR="00871C72" w:rsidRPr="00871C72" w:rsidRDefault="00871C72">
      <w:pPr>
        <w:pStyle w:val="FootnoteText"/>
        <w:rPr>
          <w:sz w:val="16"/>
          <w:szCs w:val="16"/>
        </w:rPr>
      </w:pPr>
      <w:r w:rsidRPr="00871C72">
        <w:rPr>
          <w:rStyle w:val="FootnoteReference"/>
          <w:sz w:val="16"/>
          <w:szCs w:val="16"/>
        </w:rPr>
        <w:footnoteRef/>
      </w:r>
      <w:r w:rsidRPr="00871C72">
        <w:rPr>
          <w:sz w:val="16"/>
          <w:szCs w:val="16"/>
        </w:rPr>
        <w:t xml:space="preserve"> Founders to only be added as parties if they are required to be added as warrantors or if they are required to form party to terms specifically linked to the subscription transaction. </w:t>
      </w:r>
    </w:p>
  </w:footnote>
  <w:footnote w:id="2">
    <w:p w14:paraId="620F298B" w14:textId="4C02FEFD" w:rsidR="00BE68F8" w:rsidRPr="00BE68F8" w:rsidRDefault="00BE68F8">
      <w:pPr>
        <w:pStyle w:val="FootnoteText"/>
        <w:rPr>
          <w:sz w:val="18"/>
          <w:szCs w:val="18"/>
        </w:rPr>
      </w:pPr>
      <w:r w:rsidRPr="00BE68F8">
        <w:rPr>
          <w:rStyle w:val="FootnoteReference"/>
          <w:sz w:val="18"/>
          <w:szCs w:val="18"/>
        </w:rPr>
        <w:footnoteRef/>
      </w:r>
      <w:r w:rsidRPr="00BE68F8">
        <w:rPr>
          <w:sz w:val="18"/>
          <w:szCs w:val="18"/>
        </w:rPr>
        <w:t xml:space="preserve"> This template contains a comprehensive list of warranties, which should be refined to ensure the warranties are appropriate considering the nature of the Company's business and any other relevant factors.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6036" w14:textId="77777777" w:rsidR="00F6583B" w:rsidRPr="00B6585B" w:rsidRDefault="00F6583B" w:rsidP="00F6583B">
    <w:pPr>
      <w:pStyle w:val="Header"/>
      <w:rPr>
        <w:sz w:val="20"/>
        <w:szCs w:val="20"/>
        <w:lang w:val="en-US"/>
      </w:rPr>
    </w:pPr>
    <w:r w:rsidRPr="00B6585B">
      <w:rPr>
        <w:sz w:val="20"/>
        <w:szCs w:val="20"/>
        <w:lang w:val="en-US"/>
      </w:rPr>
      <w:t>First Draft, Proposed Model Document</w:t>
    </w:r>
  </w:p>
  <w:p w14:paraId="3B4582AC" w14:textId="77777777" w:rsidR="00B6585B" w:rsidRPr="00B6585B" w:rsidRDefault="00B6585B" w:rsidP="00F547BE">
    <w:pPr>
      <w:jc w:val="center"/>
      <w:rPr>
        <w:rFonts w:eastAsia="Arial" w:cs="Arial"/>
        <w:b/>
        <w:bCs/>
        <w:i/>
        <w:iCs/>
        <w:sz w:val="20"/>
        <w:szCs w:val="20"/>
      </w:rPr>
    </w:pPr>
  </w:p>
  <w:p w14:paraId="65F6DAB4" w14:textId="3F04EEAF" w:rsidR="00B6585B" w:rsidRPr="00B6585B" w:rsidRDefault="00B6585B" w:rsidP="00B6585B">
    <w:pPr>
      <w:rPr>
        <w:rFonts w:eastAsia="Arial" w:cs="Arial"/>
        <w:i/>
        <w:iCs/>
        <w:sz w:val="20"/>
        <w:szCs w:val="20"/>
      </w:rPr>
    </w:pPr>
    <w:r w:rsidRPr="00B6585B">
      <w:rPr>
        <w:rFonts w:eastAsia="Arial" w:cs="Arial"/>
        <w:b/>
        <w:bCs/>
        <w:i/>
        <w:iCs/>
        <w:sz w:val="20"/>
        <w:szCs w:val="20"/>
      </w:rPr>
      <w:t xml:space="preserve">Drafting Note:  </w:t>
    </w:r>
    <w:r w:rsidRPr="00B6585B">
      <w:rPr>
        <w:rFonts w:eastAsia="Arial" w:cs="Arial"/>
        <w:i/>
        <w:iCs/>
        <w:sz w:val="20"/>
        <w:szCs w:val="20"/>
      </w:rPr>
      <w:t>This document is a template designed for discussion. It includes various options for key provisions, which will need to be adapted to fit the specific commercial goals of your unique deal. As a template, it is not legal advice.</w:t>
    </w:r>
  </w:p>
  <w:p w14:paraId="4A310B60" w14:textId="77777777" w:rsidR="00B6585B" w:rsidRPr="00B6585B" w:rsidRDefault="00B6585B" w:rsidP="00B6585B">
    <w:pPr>
      <w:rPr>
        <w:rFonts w:eastAsia="Arial" w:cs="Arial"/>
        <w:i/>
        <w:iCs/>
        <w:sz w:val="20"/>
        <w:szCs w:val="20"/>
      </w:rPr>
    </w:pPr>
  </w:p>
  <w:p w14:paraId="568E2F80" w14:textId="59F2F906" w:rsidR="00B6585B" w:rsidRPr="00B6585B" w:rsidRDefault="00B6585B" w:rsidP="00B6585B">
    <w:pPr>
      <w:rPr>
        <w:rFonts w:eastAsia="Arial" w:cs="Arial"/>
        <w:sz w:val="20"/>
        <w:szCs w:val="20"/>
      </w:rPr>
    </w:pPr>
    <w:r w:rsidRPr="00B6585B">
      <w:rPr>
        <w:rFonts w:eastAsia="Arial" w:cs="Arial"/>
        <w:sz w:val="20"/>
        <w:szCs w:val="20"/>
      </w:rPr>
      <w:t xml:space="preserve">Last updated </w:t>
    </w:r>
    <w:r w:rsidR="00F547BE">
      <w:rPr>
        <w:rFonts w:eastAsia="Arial" w:cs="Arial"/>
        <w:sz w:val="20"/>
        <w:szCs w:val="20"/>
      </w:rPr>
      <w:t>17 November 2025</w:t>
    </w:r>
  </w:p>
  <w:p w14:paraId="5A395ECE" w14:textId="77777777" w:rsidR="00B6585B" w:rsidRPr="00785AF5" w:rsidRDefault="00B6585B" w:rsidP="00F6583B">
    <w:pPr>
      <w:pStyle w:val="Header"/>
      <w:rPr>
        <w:sz w:val="16"/>
        <w:szCs w:val="16"/>
        <w:lang w:val="en-US"/>
      </w:rPr>
    </w:pPr>
  </w:p>
  <w:p w14:paraId="40D456A6" w14:textId="77777777" w:rsidR="00F6583B" w:rsidRDefault="00F65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24E022"/>
    <w:lvl w:ilvl="0">
      <w:start w:val="1"/>
      <w:numFmt w:val="decimal"/>
      <w:pStyle w:val="ListNumber"/>
      <w:lvlText w:val="%1."/>
      <w:lvlJc w:val="left"/>
      <w:pPr>
        <w:tabs>
          <w:tab w:val="num" w:pos="360"/>
        </w:tabs>
        <w:ind w:left="360" w:hanging="360"/>
      </w:pPr>
    </w:lvl>
  </w:abstractNum>
  <w:abstractNum w:abstractNumId="1" w15:restartNumberingAfterBreak="0">
    <w:nsid w:val="0E784648"/>
    <w:multiLevelType w:val="multilevel"/>
    <w:tmpl w:val="BCFA54F2"/>
    <w:lvl w:ilvl="0">
      <w:start w:val="1"/>
      <w:numFmt w:val="upperLetter"/>
      <w:pStyle w:val="Annexures"/>
      <w:suff w:val="space"/>
      <w:lvlText w:val="Annexure %1"/>
      <w:lvlJc w:val="left"/>
      <w:pPr>
        <w:ind w:left="0" w:firstLine="0"/>
      </w:pPr>
      <w:rPr>
        <w:rFonts w:ascii="Arial" w:hAnsi="Arial" w:hint="default"/>
        <w:b/>
        <w:i w:val="0"/>
        <w:sz w:val="20"/>
        <w:szCs w:val="20"/>
        <w:u w:val="none"/>
      </w:rPr>
    </w:lvl>
    <w:lvl w:ilvl="1">
      <w:start w:val="1"/>
      <w:numFmt w:val="decimal"/>
      <w:isLgl/>
      <w:lvlText w:val="%1.%2"/>
      <w:lvlJc w:val="left"/>
      <w:pPr>
        <w:tabs>
          <w:tab w:val="num" w:pos="1656"/>
        </w:tabs>
        <w:ind w:left="1656" w:hanging="936"/>
      </w:pPr>
      <w:rPr>
        <w:rFonts w:hint="default"/>
        <w:u w:val="none"/>
      </w:rPr>
    </w:lvl>
    <w:lvl w:ilvl="2">
      <w:start w:val="1"/>
      <w:numFmt w:val="decimal"/>
      <w:isLgl/>
      <w:lvlText w:val="%1.%2.%3"/>
      <w:lvlJc w:val="left"/>
      <w:pPr>
        <w:tabs>
          <w:tab w:val="num" w:pos="2736"/>
        </w:tabs>
        <w:ind w:left="2736" w:hanging="1080"/>
      </w:pPr>
      <w:rPr>
        <w:rFonts w:hint="default"/>
        <w:u w:val="none"/>
      </w:rPr>
    </w:lvl>
    <w:lvl w:ilvl="3">
      <w:start w:val="1"/>
      <w:numFmt w:val="decimal"/>
      <w:isLgl/>
      <w:lvlText w:val="%1.%2.%3.%4"/>
      <w:lvlJc w:val="left"/>
      <w:pPr>
        <w:tabs>
          <w:tab w:val="num" w:pos="4320"/>
        </w:tabs>
        <w:ind w:left="4320" w:hanging="1440"/>
      </w:pPr>
      <w:rPr>
        <w:rFonts w:hint="default"/>
        <w:u w:val="none"/>
      </w:rPr>
    </w:lvl>
    <w:lvl w:ilvl="4">
      <w:start w:val="1"/>
      <w:numFmt w:val="decimal"/>
      <w:isLgl/>
      <w:lvlText w:val="%1.%2.%3.%4.%5"/>
      <w:lvlJc w:val="left"/>
      <w:pPr>
        <w:tabs>
          <w:tab w:val="num" w:pos="4320"/>
        </w:tabs>
        <w:ind w:left="4320" w:hanging="1440"/>
      </w:pPr>
      <w:rPr>
        <w:rFonts w:hint="default"/>
        <w:u w:val="none"/>
      </w:rPr>
    </w:lvl>
    <w:lvl w:ilvl="5">
      <w:start w:val="1"/>
      <w:numFmt w:val="decimal"/>
      <w:isLgl/>
      <w:lvlText w:val="%1.%2.%3.%4.%5.%6"/>
      <w:lvlJc w:val="left"/>
      <w:pPr>
        <w:tabs>
          <w:tab w:val="num" w:pos="5328"/>
        </w:tabs>
        <w:ind w:left="5328" w:hanging="1728"/>
      </w:pPr>
      <w:rPr>
        <w:rFonts w:hint="default"/>
        <w:u w:val="none"/>
      </w:rPr>
    </w:lvl>
    <w:lvl w:ilvl="6">
      <w:start w:val="1"/>
      <w:numFmt w:val="decimal"/>
      <w:isLgl/>
      <w:lvlText w:val="%1.%2.%3.%4.%5.%6.%7"/>
      <w:lvlJc w:val="left"/>
      <w:pPr>
        <w:tabs>
          <w:tab w:val="num" w:pos="6192"/>
        </w:tabs>
        <w:ind w:left="6192" w:hanging="1872"/>
      </w:pPr>
      <w:rPr>
        <w:rFonts w:hint="default"/>
        <w:u w:val="none"/>
      </w:rPr>
    </w:lvl>
    <w:lvl w:ilvl="7">
      <w:start w:val="1"/>
      <w:numFmt w:val="decimal"/>
      <w:isLgl/>
      <w:lvlText w:val="%1.%2.%3.%4.%5.%6.%7.%8"/>
      <w:lvlJc w:val="left"/>
      <w:pPr>
        <w:tabs>
          <w:tab w:val="num" w:pos="7128"/>
        </w:tabs>
        <w:ind w:left="7128" w:hanging="2088"/>
      </w:pPr>
      <w:rPr>
        <w:rFonts w:hint="default"/>
        <w:u w:val="none"/>
      </w:rPr>
    </w:lvl>
    <w:lvl w:ilvl="8">
      <w:start w:val="1"/>
      <w:numFmt w:val="decimal"/>
      <w:isLgl/>
      <w:lvlText w:val="%1.%2.%3.%4.%5.%6.%7.%8.%9"/>
      <w:lvlJc w:val="left"/>
      <w:pPr>
        <w:tabs>
          <w:tab w:val="num" w:pos="8064"/>
        </w:tabs>
        <w:ind w:left="8064" w:hanging="2304"/>
      </w:pPr>
      <w:rPr>
        <w:rFonts w:hint="default"/>
        <w:u w:val="none"/>
      </w:rPr>
    </w:lvl>
  </w:abstractNum>
  <w:abstractNum w:abstractNumId="2" w15:restartNumberingAfterBreak="0">
    <w:nsid w:val="2140441E"/>
    <w:multiLevelType w:val="multilevel"/>
    <w:tmpl w:val="479CC31A"/>
    <w:numStyleLink w:val="111111"/>
  </w:abstractNum>
  <w:abstractNum w:abstractNumId="3" w15:restartNumberingAfterBreak="0">
    <w:nsid w:val="22491557"/>
    <w:multiLevelType w:val="multilevel"/>
    <w:tmpl w:val="146E1F12"/>
    <w:lvl w:ilvl="0">
      <w:start w:val="1"/>
      <w:numFmt w:val="decimal"/>
      <w:pStyle w:val="Heading1"/>
      <w:isLgl/>
      <w:lvlText w:val="%1"/>
      <w:lvlJc w:val="left"/>
      <w:pPr>
        <w:tabs>
          <w:tab w:val="num" w:pos="851"/>
        </w:tabs>
        <w:ind w:left="851" w:hanging="851"/>
      </w:pPr>
      <w:rPr>
        <w:rFonts w:hint="default"/>
      </w:rPr>
    </w:lvl>
    <w:lvl w:ilvl="1">
      <w:start w:val="1"/>
      <w:numFmt w:val="decimal"/>
      <w:pStyle w:val="Heading2"/>
      <w:isLgl/>
      <w:lvlText w:val="%1.%2"/>
      <w:lvlJc w:val="left"/>
      <w:pPr>
        <w:tabs>
          <w:tab w:val="num" w:pos="1701"/>
        </w:tabs>
        <w:ind w:left="1701"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isLgl/>
      <w:lvlText w:val="%1.%2.%3"/>
      <w:lvlJc w:val="left"/>
      <w:pPr>
        <w:tabs>
          <w:tab w:val="num" w:pos="2552"/>
        </w:tabs>
        <w:ind w:left="2552"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Heading4"/>
      <w:isLgl/>
      <w:lvlText w:val="%1.%2.%3.%4"/>
      <w:lvlJc w:val="left"/>
      <w:pPr>
        <w:tabs>
          <w:tab w:val="num" w:pos="3402"/>
        </w:tabs>
        <w:ind w:left="3402"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pStyle w:val="Heading5"/>
      <w:lvlText w:val="%1.%2.%3.%4.%5"/>
      <w:lvlJc w:val="left"/>
      <w:pPr>
        <w:tabs>
          <w:tab w:val="num" w:pos="4536"/>
        </w:tabs>
        <w:ind w:left="453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Heading6"/>
      <w:lvlText w:val="%1.%2.%3.%4.%5.%6"/>
      <w:lvlJc w:val="left"/>
      <w:pPr>
        <w:tabs>
          <w:tab w:val="num" w:pos="5103"/>
        </w:tabs>
        <w:ind w:left="5103" w:hanging="850"/>
      </w:pPr>
      <w:rPr>
        <w:rFonts w:hint="default"/>
      </w:rPr>
    </w:lvl>
    <w:lvl w:ilvl="6">
      <w:start w:val="1"/>
      <w:numFmt w:val="decimal"/>
      <w:pStyle w:val="Heading7"/>
      <w:lvlText w:val="%1.%2.%3.%4.%5.%6.%7"/>
      <w:lvlJc w:val="left"/>
      <w:pPr>
        <w:tabs>
          <w:tab w:val="num" w:pos="3706"/>
        </w:tabs>
        <w:ind w:left="3706" w:hanging="1296"/>
      </w:pPr>
      <w:rPr>
        <w:rFonts w:hint="default"/>
      </w:rPr>
    </w:lvl>
    <w:lvl w:ilvl="7">
      <w:start w:val="1"/>
      <w:numFmt w:val="decimal"/>
      <w:pStyle w:val="Heading8"/>
      <w:lvlText w:val="%1.%2.%3.%4.%5.%6.%7.%8"/>
      <w:lvlJc w:val="left"/>
      <w:pPr>
        <w:tabs>
          <w:tab w:val="num" w:pos="3850"/>
        </w:tabs>
        <w:ind w:left="3850" w:hanging="1440"/>
      </w:pPr>
      <w:rPr>
        <w:rFonts w:hint="default"/>
      </w:rPr>
    </w:lvl>
    <w:lvl w:ilvl="8">
      <w:start w:val="1"/>
      <w:numFmt w:val="decimal"/>
      <w:pStyle w:val="Heading9"/>
      <w:lvlText w:val="%1.%2.%3.%4.%5.%6.%7.%8.%9"/>
      <w:lvlJc w:val="left"/>
      <w:pPr>
        <w:tabs>
          <w:tab w:val="num" w:pos="3994"/>
        </w:tabs>
        <w:ind w:left="3994" w:hanging="1584"/>
      </w:pPr>
      <w:rPr>
        <w:rFonts w:hint="default"/>
      </w:rPr>
    </w:lvl>
  </w:abstractNum>
  <w:abstractNum w:abstractNumId="4" w15:restartNumberingAfterBreak="0">
    <w:nsid w:val="359A24A7"/>
    <w:multiLevelType w:val="hybridMultilevel"/>
    <w:tmpl w:val="06065F2A"/>
    <w:lvl w:ilvl="0" w:tplc="8B6879AE">
      <w:start w:val="1"/>
      <w:numFmt w:val="decimal"/>
      <w:lvlText w:val="%1."/>
      <w:lvlJc w:val="left"/>
      <w:pPr>
        <w:ind w:left="360" w:hanging="360"/>
      </w:pPr>
      <w:rPr>
        <w:b/>
      </w:rPr>
    </w:lvl>
    <w:lvl w:ilvl="1" w:tplc="65049FA4">
      <w:start w:val="1"/>
      <w:numFmt w:val="lowerLetter"/>
      <w:lvlText w:val="%2."/>
      <w:lvlJc w:val="left"/>
      <w:pPr>
        <w:ind w:left="1080" w:hanging="360"/>
      </w:pPr>
    </w:lvl>
    <w:lvl w:ilvl="2" w:tplc="CC8E11CA" w:tentative="1">
      <w:start w:val="1"/>
      <w:numFmt w:val="lowerRoman"/>
      <w:lvlText w:val="%3."/>
      <w:lvlJc w:val="right"/>
      <w:pPr>
        <w:ind w:left="1800" w:hanging="180"/>
      </w:pPr>
    </w:lvl>
    <w:lvl w:ilvl="3" w:tplc="C8F60A94" w:tentative="1">
      <w:start w:val="1"/>
      <w:numFmt w:val="decimal"/>
      <w:lvlText w:val="%4."/>
      <w:lvlJc w:val="left"/>
      <w:pPr>
        <w:ind w:left="2520" w:hanging="360"/>
      </w:pPr>
    </w:lvl>
    <w:lvl w:ilvl="4" w:tplc="48AAEF60" w:tentative="1">
      <w:start w:val="1"/>
      <w:numFmt w:val="lowerLetter"/>
      <w:lvlText w:val="%5."/>
      <w:lvlJc w:val="left"/>
      <w:pPr>
        <w:ind w:left="3240" w:hanging="360"/>
      </w:pPr>
    </w:lvl>
    <w:lvl w:ilvl="5" w:tplc="E4B69EEC" w:tentative="1">
      <w:start w:val="1"/>
      <w:numFmt w:val="lowerRoman"/>
      <w:lvlText w:val="%6."/>
      <w:lvlJc w:val="right"/>
      <w:pPr>
        <w:ind w:left="3960" w:hanging="180"/>
      </w:pPr>
    </w:lvl>
    <w:lvl w:ilvl="6" w:tplc="380ED05A" w:tentative="1">
      <w:start w:val="1"/>
      <w:numFmt w:val="decimal"/>
      <w:lvlText w:val="%7."/>
      <w:lvlJc w:val="left"/>
      <w:pPr>
        <w:ind w:left="4680" w:hanging="360"/>
      </w:pPr>
    </w:lvl>
    <w:lvl w:ilvl="7" w:tplc="AB22C37A" w:tentative="1">
      <w:start w:val="1"/>
      <w:numFmt w:val="lowerLetter"/>
      <w:lvlText w:val="%8."/>
      <w:lvlJc w:val="left"/>
      <w:pPr>
        <w:ind w:left="5400" w:hanging="360"/>
      </w:pPr>
    </w:lvl>
    <w:lvl w:ilvl="8" w:tplc="B6185696" w:tentative="1">
      <w:start w:val="1"/>
      <w:numFmt w:val="lowerRoman"/>
      <w:lvlText w:val="%9."/>
      <w:lvlJc w:val="right"/>
      <w:pPr>
        <w:ind w:left="6120" w:hanging="180"/>
      </w:pPr>
    </w:lvl>
  </w:abstractNum>
  <w:abstractNum w:abstractNumId="5" w15:restartNumberingAfterBreak="0">
    <w:nsid w:val="4DC302C5"/>
    <w:multiLevelType w:val="multilevel"/>
    <w:tmpl w:val="491E84EE"/>
    <w:lvl w:ilvl="0">
      <w:start w:val="1"/>
      <w:numFmt w:val="decimal"/>
      <w:isLgl/>
      <w:lvlText w:val="%1."/>
      <w:lvlJc w:val="left"/>
      <w:pPr>
        <w:tabs>
          <w:tab w:val="num" w:pos="680"/>
        </w:tabs>
        <w:ind w:left="680" w:hanging="680"/>
      </w:pPr>
      <w:rPr>
        <w:rFonts w:hint="default"/>
      </w:rPr>
    </w:lvl>
    <w:lvl w:ilvl="1">
      <w:start w:val="1"/>
      <w:numFmt w:val="decimal"/>
      <w:pStyle w:val="TOCClause2Sub"/>
      <w:lvlText w:val="%1.%2."/>
      <w:lvlJc w:val="left"/>
      <w:pPr>
        <w:tabs>
          <w:tab w:val="num" w:pos="1474"/>
        </w:tabs>
        <w:ind w:left="1474" w:hanging="794"/>
      </w:pPr>
      <w:rPr>
        <w:rFonts w:hint="default"/>
      </w:rPr>
    </w:lvl>
    <w:lvl w:ilvl="2">
      <w:start w:val="1"/>
      <w:numFmt w:val="decimal"/>
      <w:lvlText w:val="%1.%2.%3."/>
      <w:lvlJc w:val="left"/>
      <w:pPr>
        <w:tabs>
          <w:tab w:val="num" w:pos="2552"/>
        </w:tabs>
        <w:ind w:left="2552" w:hanging="1078"/>
      </w:pPr>
      <w:rPr>
        <w:rFonts w:hint="default"/>
      </w:rPr>
    </w:lvl>
    <w:lvl w:ilvl="3">
      <w:start w:val="1"/>
      <w:numFmt w:val="decimal"/>
      <w:lvlText w:val="%1.%2.%3.%4."/>
      <w:lvlJc w:val="left"/>
      <w:pPr>
        <w:tabs>
          <w:tab w:val="num" w:pos="3629"/>
        </w:tabs>
        <w:ind w:left="3629" w:hanging="1077"/>
      </w:pPr>
      <w:rPr>
        <w:rFonts w:hint="default"/>
      </w:rPr>
    </w:lvl>
    <w:lvl w:ilvl="4">
      <w:start w:val="1"/>
      <w:numFmt w:val="decimal"/>
      <w:lvlText w:val="%1.%2.%3.%4.%5."/>
      <w:lvlJc w:val="left"/>
      <w:pPr>
        <w:tabs>
          <w:tab w:val="num" w:pos="6124"/>
        </w:tabs>
        <w:ind w:left="6124" w:hanging="136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isLgl/>
      <w:lvlText w:val="%1.%2.%3.%4.%5.%6.%7.%8.%9."/>
      <w:lvlJc w:val="left"/>
      <w:pPr>
        <w:tabs>
          <w:tab w:val="num" w:pos="5040"/>
        </w:tabs>
        <w:ind w:left="4320" w:hanging="1440"/>
      </w:pPr>
      <w:rPr>
        <w:rFonts w:hint="default"/>
      </w:rPr>
    </w:lvl>
  </w:abstractNum>
  <w:abstractNum w:abstractNumId="6" w15:restartNumberingAfterBreak="0">
    <w:nsid w:val="545A5B38"/>
    <w:multiLevelType w:val="multilevel"/>
    <w:tmpl w:val="479CC31A"/>
    <w:styleLink w:val="111111"/>
    <w:lvl w:ilvl="0">
      <w:start w:val="1"/>
      <w:numFmt w:val="decimal"/>
      <w:pStyle w:val="NumberingStyle"/>
      <w:lvlText w:val="%1."/>
      <w:lvlJc w:val="left"/>
      <w:pPr>
        <w:tabs>
          <w:tab w:val="num" w:pos="851"/>
        </w:tabs>
        <w:ind w:left="851" w:hanging="851"/>
      </w:pPr>
      <w:rPr>
        <w:rFonts w:hint="default"/>
        <w:color w:val="auto"/>
        <w:sz w:val="24"/>
      </w:rPr>
    </w:lvl>
    <w:lvl w:ilvl="1">
      <w:start w:val="1"/>
      <w:numFmt w:val="decimal"/>
      <w:lvlText w:val="%1.%2."/>
      <w:lvlJc w:val="left"/>
      <w:pPr>
        <w:tabs>
          <w:tab w:val="num" w:pos="1843"/>
        </w:tabs>
        <w:ind w:left="1843" w:hanging="992"/>
      </w:pPr>
      <w:rPr>
        <w:rFonts w:hint="default"/>
      </w:rPr>
    </w:lvl>
    <w:lvl w:ilvl="2">
      <w:start w:val="1"/>
      <w:numFmt w:val="decimal"/>
      <w:lvlText w:val="%1.%2.%3."/>
      <w:lvlJc w:val="left"/>
      <w:pPr>
        <w:tabs>
          <w:tab w:val="num" w:pos="2835"/>
        </w:tabs>
        <w:ind w:left="2835" w:hanging="992"/>
      </w:pPr>
      <w:rPr>
        <w:rFonts w:hint="default"/>
      </w:rPr>
    </w:lvl>
    <w:lvl w:ilvl="3">
      <w:start w:val="1"/>
      <w:numFmt w:val="decimal"/>
      <w:lvlText w:val="%1.%2.%3.%4."/>
      <w:lvlJc w:val="left"/>
      <w:pPr>
        <w:tabs>
          <w:tab w:val="num" w:pos="3969"/>
        </w:tabs>
        <w:ind w:left="3969" w:hanging="1134"/>
      </w:pPr>
      <w:rPr>
        <w:rFonts w:hint="default"/>
      </w:rPr>
    </w:lvl>
    <w:lvl w:ilvl="4">
      <w:start w:val="1"/>
      <w:numFmt w:val="decimal"/>
      <w:lvlText w:val="%1.%2.%3.%4.%5."/>
      <w:lvlJc w:val="left"/>
      <w:pPr>
        <w:tabs>
          <w:tab w:val="num" w:pos="5387"/>
        </w:tabs>
        <w:ind w:left="5387" w:hanging="1418"/>
      </w:pPr>
      <w:rPr>
        <w:rFonts w:hint="default"/>
      </w:rPr>
    </w:lvl>
    <w:lvl w:ilvl="5">
      <w:start w:val="1"/>
      <w:numFmt w:val="decimal"/>
      <w:lvlText w:val="%1.%2.%3.%4.%5.%6."/>
      <w:lvlJc w:val="left"/>
      <w:pPr>
        <w:tabs>
          <w:tab w:val="num" w:pos="6804"/>
        </w:tabs>
        <w:ind w:left="6804" w:hanging="1417"/>
      </w:pPr>
      <w:rPr>
        <w:rFonts w:hint="default"/>
      </w:rPr>
    </w:lvl>
    <w:lvl w:ilvl="6">
      <w:start w:val="1"/>
      <w:numFmt w:val="decimal"/>
      <w:lvlText w:val="%1.%2.%3.%4.%5.%6.%7."/>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670"/>
        </w:tabs>
        <w:ind w:left="5670" w:hanging="567"/>
      </w:pPr>
      <w:rPr>
        <w:rFonts w:hint="default"/>
      </w:rPr>
    </w:lvl>
  </w:abstractNum>
  <w:abstractNum w:abstractNumId="7" w15:restartNumberingAfterBreak="0">
    <w:nsid w:val="5BF750D5"/>
    <w:multiLevelType w:val="multilevel"/>
    <w:tmpl w:val="D03C074C"/>
    <w:styleLink w:val="StyleNumberedLeft063cmHanging063cm"/>
    <w:lvl w:ilvl="0">
      <w:start w:val="1"/>
      <w:numFmt w:val="decimal"/>
      <w:lvlText w:val="%1."/>
      <w:lvlJc w:val="left"/>
      <w:pPr>
        <w:tabs>
          <w:tab w:val="num" w:pos="720"/>
        </w:tabs>
        <w:ind w:left="720" w:hanging="360"/>
      </w:pPr>
      <w:rPr>
        <w:rFonts w:ascii="Arial" w:hAnsi="Arial" w:hint="default"/>
        <w:sz w:val="24"/>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CE45FF1"/>
    <w:multiLevelType w:val="multilevel"/>
    <w:tmpl w:val="CE8A00B4"/>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4763"/>
        </w:tabs>
        <w:ind w:left="4763" w:hanging="116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isLgl/>
      <w:lvlText w:val="%1.%2.%3.%4.%5.%6.%7.%8.%9."/>
      <w:lvlJc w:val="left"/>
      <w:pPr>
        <w:tabs>
          <w:tab w:val="num" w:pos="5040"/>
        </w:tabs>
        <w:ind w:left="4320" w:hanging="1440"/>
      </w:pPr>
      <w:rPr>
        <w:rFonts w:hint="default"/>
      </w:rPr>
    </w:lvl>
  </w:abstractNum>
  <w:abstractNum w:abstractNumId="9"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0" w15:restartNumberingAfterBreak="0">
    <w:nsid w:val="68066B8C"/>
    <w:multiLevelType w:val="multilevel"/>
    <w:tmpl w:val="FFFFFFFF"/>
    <w:styleLink w:val="ImportedStyle4"/>
    <w:lvl w:ilvl="0">
      <w:start w:val="1"/>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552"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3544" w:hanging="9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4678" w:hanging="113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5954" w:hanging="1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6237" w:hanging="141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6379" w:hanging="15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6521" w:hanging="170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71B02A27"/>
    <w:multiLevelType w:val="multilevel"/>
    <w:tmpl w:val="E932A8FE"/>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2D107F4"/>
    <w:multiLevelType w:val="multilevel"/>
    <w:tmpl w:val="FFFFFFFF"/>
    <w:numStyleLink w:val="ImportedStyle4"/>
  </w:abstractNum>
  <w:num w:numId="1" w16cid:durableId="1367373026">
    <w:abstractNumId w:val="0"/>
  </w:num>
  <w:num w:numId="2" w16cid:durableId="1158838174">
    <w:abstractNumId w:val="6"/>
  </w:num>
  <w:num w:numId="3" w16cid:durableId="1626882859">
    <w:abstractNumId w:val="7"/>
  </w:num>
  <w:num w:numId="4" w16cid:durableId="1446079308">
    <w:abstractNumId w:val="3"/>
  </w:num>
  <w:num w:numId="5" w16cid:durableId="1102646822">
    <w:abstractNumId w:val="3"/>
  </w:num>
  <w:num w:numId="6" w16cid:durableId="2117862904">
    <w:abstractNumId w:val="2"/>
  </w:num>
  <w:num w:numId="7" w16cid:durableId="819417754">
    <w:abstractNumId w:val="9"/>
  </w:num>
  <w:num w:numId="8" w16cid:durableId="107629688">
    <w:abstractNumId w:val="1"/>
  </w:num>
  <w:num w:numId="9" w16cid:durableId="1103913909">
    <w:abstractNumId w:val="5"/>
  </w:num>
  <w:num w:numId="10" w16cid:durableId="1712267243">
    <w:abstractNumId w:val="8"/>
  </w:num>
  <w:num w:numId="11" w16cid:durableId="340471020">
    <w:abstractNumId w:val="4"/>
  </w:num>
  <w:num w:numId="12" w16cid:durableId="66926011">
    <w:abstractNumId w:val="3"/>
  </w:num>
  <w:num w:numId="13" w16cid:durableId="1828596476">
    <w:abstractNumId w:val="3"/>
  </w:num>
  <w:num w:numId="14" w16cid:durableId="1232813832">
    <w:abstractNumId w:val="3"/>
  </w:num>
  <w:num w:numId="15" w16cid:durableId="1864707746">
    <w:abstractNumId w:val="3"/>
  </w:num>
  <w:num w:numId="16" w16cid:durableId="1154641759">
    <w:abstractNumId w:val="3"/>
  </w:num>
  <w:num w:numId="17" w16cid:durableId="1446272941">
    <w:abstractNumId w:val="3"/>
  </w:num>
  <w:num w:numId="18" w16cid:durableId="757989548">
    <w:abstractNumId w:val="3"/>
  </w:num>
  <w:num w:numId="19" w16cid:durableId="588999446">
    <w:abstractNumId w:val="3"/>
  </w:num>
  <w:num w:numId="20" w16cid:durableId="2037581016">
    <w:abstractNumId w:val="3"/>
  </w:num>
  <w:num w:numId="21" w16cid:durableId="1015620892">
    <w:abstractNumId w:val="3"/>
  </w:num>
  <w:num w:numId="22" w16cid:durableId="772364301">
    <w:abstractNumId w:val="3"/>
  </w:num>
  <w:num w:numId="23" w16cid:durableId="24913243">
    <w:abstractNumId w:val="3"/>
  </w:num>
  <w:num w:numId="24" w16cid:durableId="1697273810">
    <w:abstractNumId w:val="8"/>
  </w:num>
  <w:num w:numId="25" w16cid:durableId="25717779">
    <w:abstractNumId w:val="8"/>
  </w:num>
  <w:num w:numId="26" w16cid:durableId="168522035">
    <w:abstractNumId w:val="8"/>
  </w:num>
  <w:num w:numId="27" w16cid:durableId="198319333">
    <w:abstractNumId w:val="8"/>
  </w:num>
  <w:num w:numId="28" w16cid:durableId="1843008643">
    <w:abstractNumId w:val="8"/>
  </w:num>
  <w:num w:numId="29" w16cid:durableId="1253123274">
    <w:abstractNumId w:val="8"/>
  </w:num>
  <w:num w:numId="30" w16cid:durableId="689839929">
    <w:abstractNumId w:val="8"/>
  </w:num>
  <w:num w:numId="31" w16cid:durableId="191117734">
    <w:abstractNumId w:val="8"/>
  </w:num>
  <w:num w:numId="32" w16cid:durableId="1628003892">
    <w:abstractNumId w:val="8"/>
  </w:num>
  <w:num w:numId="33" w16cid:durableId="1499157019">
    <w:abstractNumId w:val="8"/>
  </w:num>
  <w:num w:numId="34" w16cid:durableId="2129004127">
    <w:abstractNumId w:val="10"/>
  </w:num>
  <w:num w:numId="35" w16cid:durableId="1936476191">
    <w:abstractNumId w:val="12"/>
  </w:num>
  <w:num w:numId="36" w16cid:durableId="749618026">
    <w:abstractNumId w:val="3"/>
  </w:num>
  <w:num w:numId="37" w16cid:durableId="1346713505">
    <w:abstractNumId w:val="3"/>
  </w:num>
  <w:num w:numId="38" w16cid:durableId="1772816182">
    <w:abstractNumId w:val="3"/>
  </w:num>
  <w:num w:numId="39" w16cid:durableId="762799591">
    <w:abstractNumId w:val="3"/>
  </w:num>
  <w:num w:numId="40" w16cid:durableId="1298997101">
    <w:abstractNumId w:val="3"/>
  </w:num>
  <w:num w:numId="41" w16cid:durableId="1837762738">
    <w:abstractNumId w:val="3"/>
  </w:num>
  <w:num w:numId="42" w16cid:durableId="1072507272">
    <w:abstractNumId w:val="3"/>
  </w:num>
  <w:num w:numId="43" w16cid:durableId="1775635736">
    <w:abstractNumId w:val="3"/>
  </w:num>
  <w:num w:numId="44" w16cid:durableId="519776894">
    <w:abstractNumId w:val="3"/>
  </w:num>
  <w:num w:numId="45" w16cid:durableId="227958944">
    <w:abstractNumId w:val="3"/>
  </w:num>
  <w:num w:numId="46" w16cid:durableId="235668712">
    <w:abstractNumId w:val="11"/>
  </w:num>
  <w:num w:numId="47" w16cid:durableId="349649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4236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08717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DFieldAppearanceNeedsUpdate" w:val="True"/>
  </w:docVars>
  <w:rsids>
    <w:rsidRoot w:val="00683E17"/>
    <w:rsid w:val="00000EC8"/>
    <w:rsid w:val="0000126E"/>
    <w:rsid w:val="00003B89"/>
    <w:rsid w:val="0000504B"/>
    <w:rsid w:val="00005BC4"/>
    <w:rsid w:val="00005C53"/>
    <w:rsid w:val="0000727F"/>
    <w:rsid w:val="00010454"/>
    <w:rsid w:val="000151BC"/>
    <w:rsid w:val="0001525C"/>
    <w:rsid w:val="000156A7"/>
    <w:rsid w:val="0002013A"/>
    <w:rsid w:val="00020BCA"/>
    <w:rsid w:val="00022663"/>
    <w:rsid w:val="00022A56"/>
    <w:rsid w:val="0002373D"/>
    <w:rsid w:val="00023895"/>
    <w:rsid w:val="000241A0"/>
    <w:rsid w:val="00026F49"/>
    <w:rsid w:val="00027213"/>
    <w:rsid w:val="00034B7B"/>
    <w:rsid w:val="000366E7"/>
    <w:rsid w:val="00037A17"/>
    <w:rsid w:val="00040761"/>
    <w:rsid w:val="00040BC1"/>
    <w:rsid w:val="0004302A"/>
    <w:rsid w:val="00043DDC"/>
    <w:rsid w:val="000452B2"/>
    <w:rsid w:val="000453D3"/>
    <w:rsid w:val="000455B4"/>
    <w:rsid w:val="0004645F"/>
    <w:rsid w:val="00047E46"/>
    <w:rsid w:val="00050681"/>
    <w:rsid w:val="00052CB4"/>
    <w:rsid w:val="00053793"/>
    <w:rsid w:val="00053CAB"/>
    <w:rsid w:val="0005427B"/>
    <w:rsid w:val="00054307"/>
    <w:rsid w:val="00055002"/>
    <w:rsid w:val="000557DF"/>
    <w:rsid w:val="00055AC5"/>
    <w:rsid w:val="00055B00"/>
    <w:rsid w:val="000560E3"/>
    <w:rsid w:val="0005663E"/>
    <w:rsid w:val="00057320"/>
    <w:rsid w:val="00057D2E"/>
    <w:rsid w:val="000636AC"/>
    <w:rsid w:val="00065510"/>
    <w:rsid w:val="00066E21"/>
    <w:rsid w:val="00066EF6"/>
    <w:rsid w:val="00067015"/>
    <w:rsid w:val="00070637"/>
    <w:rsid w:val="00070F58"/>
    <w:rsid w:val="000719F4"/>
    <w:rsid w:val="00071F40"/>
    <w:rsid w:val="00071FFE"/>
    <w:rsid w:val="00072750"/>
    <w:rsid w:val="000728E8"/>
    <w:rsid w:val="00072AD9"/>
    <w:rsid w:val="00073472"/>
    <w:rsid w:val="00074D8A"/>
    <w:rsid w:val="0007763E"/>
    <w:rsid w:val="00081227"/>
    <w:rsid w:val="00081664"/>
    <w:rsid w:val="00083232"/>
    <w:rsid w:val="000871FD"/>
    <w:rsid w:val="00090075"/>
    <w:rsid w:val="000908C2"/>
    <w:rsid w:val="00090ED5"/>
    <w:rsid w:val="00094126"/>
    <w:rsid w:val="00096C62"/>
    <w:rsid w:val="00096E2C"/>
    <w:rsid w:val="000A16C0"/>
    <w:rsid w:val="000A2287"/>
    <w:rsid w:val="000A38EB"/>
    <w:rsid w:val="000A393A"/>
    <w:rsid w:val="000A4155"/>
    <w:rsid w:val="000A4897"/>
    <w:rsid w:val="000A6829"/>
    <w:rsid w:val="000A71E0"/>
    <w:rsid w:val="000B148A"/>
    <w:rsid w:val="000B23F9"/>
    <w:rsid w:val="000B3CD7"/>
    <w:rsid w:val="000B5F85"/>
    <w:rsid w:val="000C05EA"/>
    <w:rsid w:val="000C0DB3"/>
    <w:rsid w:val="000C2DF3"/>
    <w:rsid w:val="000C2E74"/>
    <w:rsid w:val="000C2F4E"/>
    <w:rsid w:val="000C58B7"/>
    <w:rsid w:val="000C66BD"/>
    <w:rsid w:val="000C685C"/>
    <w:rsid w:val="000C711B"/>
    <w:rsid w:val="000D0D4A"/>
    <w:rsid w:val="000D1ADA"/>
    <w:rsid w:val="000D42B1"/>
    <w:rsid w:val="000D5853"/>
    <w:rsid w:val="000E06AC"/>
    <w:rsid w:val="000E38A5"/>
    <w:rsid w:val="000E5E50"/>
    <w:rsid w:val="000E6ED3"/>
    <w:rsid w:val="000E77D5"/>
    <w:rsid w:val="000F0121"/>
    <w:rsid w:val="000F235A"/>
    <w:rsid w:val="000F368E"/>
    <w:rsid w:val="000F6FB0"/>
    <w:rsid w:val="000F75A5"/>
    <w:rsid w:val="00101740"/>
    <w:rsid w:val="0010254E"/>
    <w:rsid w:val="00102623"/>
    <w:rsid w:val="00104262"/>
    <w:rsid w:val="00105EF8"/>
    <w:rsid w:val="00111A65"/>
    <w:rsid w:val="00111A77"/>
    <w:rsid w:val="00112015"/>
    <w:rsid w:val="00114426"/>
    <w:rsid w:val="00114E6C"/>
    <w:rsid w:val="001152A7"/>
    <w:rsid w:val="00117A25"/>
    <w:rsid w:val="0012099D"/>
    <w:rsid w:val="00121B34"/>
    <w:rsid w:val="00123DC5"/>
    <w:rsid w:val="00125647"/>
    <w:rsid w:val="00125E72"/>
    <w:rsid w:val="00130866"/>
    <w:rsid w:val="00130C00"/>
    <w:rsid w:val="00132456"/>
    <w:rsid w:val="00132BF0"/>
    <w:rsid w:val="00133085"/>
    <w:rsid w:val="001335E8"/>
    <w:rsid w:val="00133E9C"/>
    <w:rsid w:val="001342A7"/>
    <w:rsid w:val="001349C8"/>
    <w:rsid w:val="00135DF0"/>
    <w:rsid w:val="001371F8"/>
    <w:rsid w:val="00137760"/>
    <w:rsid w:val="00141535"/>
    <w:rsid w:val="001427BA"/>
    <w:rsid w:val="001439DB"/>
    <w:rsid w:val="00144913"/>
    <w:rsid w:val="00145A72"/>
    <w:rsid w:val="0014662A"/>
    <w:rsid w:val="001522AB"/>
    <w:rsid w:val="001576E3"/>
    <w:rsid w:val="0016069A"/>
    <w:rsid w:val="001606B6"/>
    <w:rsid w:val="001611F5"/>
    <w:rsid w:val="001615D5"/>
    <w:rsid w:val="001622EE"/>
    <w:rsid w:val="0016282B"/>
    <w:rsid w:val="00162AC0"/>
    <w:rsid w:val="00162FED"/>
    <w:rsid w:val="0016434D"/>
    <w:rsid w:val="00166405"/>
    <w:rsid w:val="001665A0"/>
    <w:rsid w:val="00166A1B"/>
    <w:rsid w:val="0016753B"/>
    <w:rsid w:val="00173161"/>
    <w:rsid w:val="0017335B"/>
    <w:rsid w:val="00173EC9"/>
    <w:rsid w:val="0017504D"/>
    <w:rsid w:val="00176D9B"/>
    <w:rsid w:val="00181947"/>
    <w:rsid w:val="0018388E"/>
    <w:rsid w:val="00184E1F"/>
    <w:rsid w:val="001854E1"/>
    <w:rsid w:val="00185C80"/>
    <w:rsid w:val="0018614C"/>
    <w:rsid w:val="00186659"/>
    <w:rsid w:val="00186805"/>
    <w:rsid w:val="00187195"/>
    <w:rsid w:val="00191913"/>
    <w:rsid w:val="0019214D"/>
    <w:rsid w:val="00192A6C"/>
    <w:rsid w:val="00193ADE"/>
    <w:rsid w:val="00193BB1"/>
    <w:rsid w:val="00196A00"/>
    <w:rsid w:val="00196A07"/>
    <w:rsid w:val="00196AA9"/>
    <w:rsid w:val="001A00AB"/>
    <w:rsid w:val="001A02F9"/>
    <w:rsid w:val="001A1056"/>
    <w:rsid w:val="001A13F5"/>
    <w:rsid w:val="001A19A6"/>
    <w:rsid w:val="001A2589"/>
    <w:rsid w:val="001A3E36"/>
    <w:rsid w:val="001A478F"/>
    <w:rsid w:val="001A568A"/>
    <w:rsid w:val="001A5F6D"/>
    <w:rsid w:val="001B190B"/>
    <w:rsid w:val="001B22D2"/>
    <w:rsid w:val="001B25B9"/>
    <w:rsid w:val="001B33F7"/>
    <w:rsid w:val="001B39F1"/>
    <w:rsid w:val="001B435E"/>
    <w:rsid w:val="001B5717"/>
    <w:rsid w:val="001B5B81"/>
    <w:rsid w:val="001B605C"/>
    <w:rsid w:val="001B6670"/>
    <w:rsid w:val="001B7620"/>
    <w:rsid w:val="001C05E1"/>
    <w:rsid w:val="001C1078"/>
    <w:rsid w:val="001C13F9"/>
    <w:rsid w:val="001C2055"/>
    <w:rsid w:val="001C3035"/>
    <w:rsid w:val="001C3631"/>
    <w:rsid w:val="001C501C"/>
    <w:rsid w:val="001C560D"/>
    <w:rsid w:val="001C66D0"/>
    <w:rsid w:val="001C676F"/>
    <w:rsid w:val="001C699D"/>
    <w:rsid w:val="001D0D57"/>
    <w:rsid w:val="001D214F"/>
    <w:rsid w:val="001D3843"/>
    <w:rsid w:val="001D642F"/>
    <w:rsid w:val="001D7B2C"/>
    <w:rsid w:val="001E0A0B"/>
    <w:rsid w:val="001E23FD"/>
    <w:rsid w:val="001E2B2D"/>
    <w:rsid w:val="001E3F92"/>
    <w:rsid w:val="001E403A"/>
    <w:rsid w:val="001E5449"/>
    <w:rsid w:val="001E7C03"/>
    <w:rsid w:val="001E7CA7"/>
    <w:rsid w:val="001F090E"/>
    <w:rsid w:val="001F0B10"/>
    <w:rsid w:val="001F17F3"/>
    <w:rsid w:val="001F2301"/>
    <w:rsid w:val="001F2A88"/>
    <w:rsid w:val="001F3CFD"/>
    <w:rsid w:val="001F7B84"/>
    <w:rsid w:val="00200852"/>
    <w:rsid w:val="00201B29"/>
    <w:rsid w:val="0020239D"/>
    <w:rsid w:val="00202482"/>
    <w:rsid w:val="00204E4E"/>
    <w:rsid w:val="00206261"/>
    <w:rsid w:val="00206662"/>
    <w:rsid w:val="00206B9C"/>
    <w:rsid w:val="0020784B"/>
    <w:rsid w:val="00211ACB"/>
    <w:rsid w:val="00213128"/>
    <w:rsid w:val="0021358B"/>
    <w:rsid w:val="0021362A"/>
    <w:rsid w:val="002137FD"/>
    <w:rsid w:val="00215278"/>
    <w:rsid w:val="00216F76"/>
    <w:rsid w:val="00220F2D"/>
    <w:rsid w:val="0022194B"/>
    <w:rsid w:val="00221AA1"/>
    <w:rsid w:val="002235BF"/>
    <w:rsid w:val="00223A89"/>
    <w:rsid w:val="00225705"/>
    <w:rsid w:val="00225D30"/>
    <w:rsid w:val="00226503"/>
    <w:rsid w:val="0022671F"/>
    <w:rsid w:val="00226839"/>
    <w:rsid w:val="002270D6"/>
    <w:rsid w:val="00230D6F"/>
    <w:rsid w:val="00234095"/>
    <w:rsid w:val="002407A7"/>
    <w:rsid w:val="0024314E"/>
    <w:rsid w:val="00244801"/>
    <w:rsid w:val="00251478"/>
    <w:rsid w:val="00253892"/>
    <w:rsid w:val="00253C03"/>
    <w:rsid w:val="002549E1"/>
    <w:rsid w:val="00254D36"/>
    <w:rsid w:val="002562D6"/>
    <w:rsid w:val="00256590"/>
    <w:rsid w:val="00257DD6"/>
    <w:rsid w:val="00260ED0"/>
    <w:rsid w:val="00263787"/>
    <w:rsid w:val="002641D9"/>
    <w:rsid w:val="0026565F"/>
    <w:rsid w:val="00265EA0"/>
    <w:rsid w:val="002664EC"/>
    <w:rsid w:val="00266B8C"/>
    <w:rsid w:val="00267920"/>
    <w:rsid w:val="00272A9B"/>
    <w:rsid w:val="00273EF3"/>
    <w:rsid w:val="0027558F"/>
    <w:rsid w:val="00280BCE"/>
    <w:rsid w:val="00281C2A"/>
    <w:rsid w:val="002845BB"/>
    <w:rsid w:val="002860E5"/>
    <w:rsid w:val="00286DA2"/>
    <w:rsid w:val="00287AC4"/>
    <w:rsid w:val="00290627"/>
    <w:rsid w:val="00290887"/>
    <w:rsid w:val="00291120"/>
    <w:rsid w:val="002916B7"/>
    <w:rsid w:val="00292828"/>
    <w:rsid w:val="002931D4"/>
    <w:rsid w:val="00293D30"/>
    <w:rsid w:val="00294C21"/>
    <w:rsid w:val="0029728F"/>
    <w:rsid w:val="002A0BC4"/>
    <w:rsid w:val="002A11DF"/>
    <w:rsid w:val="002A250D"/>
    <w:rsid w:val="002A29C0"/>
    <w:rsid w:val="002A3B9B"/>
    <w:rsid w:val="002A3CDB"/>
    <w:rsid w:val="002A42F2"/>
    <w:rsid w:val="002A52DB"/>
    <w:rsid w:val="002A5933"/>
    <w:rsid w:val="002B3C88"/>
    <w:rsid w:val="002B5484"/>
    <w:rsid w:val="002B6E0C"/>
    <w:rsid w:val="002C42F1"/>
    <w:rsid w:val="002C43C9"/>
    <w:rsid w:val="002C5750"/>
    <w:rsid w:val="002C64BF"/>
    <w:rsid w:val="002C69ED"/>
    <w:rsid w:val="002C731F"/>
    <w:rsid w:val="002D070B"/>
    <w:rsid w:val="002D0741"/>
    <w:rsid w:val="002D1014"/>
    <w:rsid w:val="002D16C5"/>
    <w:rsid w:val="002D37B6"/>
    <w:rsid w:val="002D50CC"/>
    <w:rsid w:val="002D6A4A"/>
    <w:rsid w:val="002D6F6B"/>
    <w:rsid w:val="002E1BF5"/>
    <w:rsid w:val="002E20F2"/>
    <w:rsid w:val="002E2FBC"/>
    <w:rsid w:val="002E3776"/>
    <w:rsid w:val="002E423B"/>
    <w:rsid w:val="002E469A"/>
    <w:rsid w:val="002E47BF"/>
    <w:rsid w:val="002F0506"/>
    <w:rsid w:val="002F1985"/>
    <w:rsid w:val="002F19CB"/>
    <w:rsid w:val="002F2590"/>
    <w:rsid w:val="002F5D95"/>
    <w:rsid w:val="00300DB8"/>
    <w:rsid w:val="00302BE6"/>
    <w:rsid w:val="00303634"/>
    <w:rsid w:val="003052E0"/>
    <w:rsid w:val="003068D0"/>
    <w:rsid w:val="00307337"/>
    <w:rsid w:val="00311A28"/>
    <w:rsid w:val="00312217"/>
    <w:rsid w:val="00312FD9"/>
    <w:rsid w:val="00313A28"/>
    <w:rsid w:val="00313EFB"/>
    <w:rsid w:val="00315E99"/>
    <w:rsid w:val="00317281"/>
    <w:rsid w:val="0032225F"/>
    <w:rsid w:val="00322889"/>
    <w:rsid w:val="00322BE9"/>
    <w:rsid w:val="0032559C"/>
    <w:rsid w:val="00330C03"/>
    <w:rsid w:val="00330DA0"/>
    <w:rsid w:val="0033209E"/>
    <w:rsid w:val="0033238C"/>
    <w:rsid w:val="00332632"/>
    <w:rsid w:val="00334E26"/>
    <w:rsid w:val="00335067"/>
    <w:rsid w:val="00335AFB"/>
    <w:rsid w:val="003362C5"/>
    <w:rsid w:val="00336DBB"/>
    <w:rsid w:val="00337668"/>
    <w:rsid w:val="00341DCB"/>
    <w:rsid w:val="00343279"/>
    <w:rsid w:val="003435B6"/>
    <w:rsid w:val="00343775"/>
    <w:rsid w:val="00344387"/>
    <w:rsid w:val="003453B0"/>
    <w:rsid w:val="00346213"/>
    <w:rsid w:val="00346911"/>
    <w:rsid w:val="0034700B"/>
    <w:rsid w:val="00347C09"/>
    <w:rsid w:val="003500D1"/>
    <w:rsid w:val="003502FF"/>
    <w:rsid w:val="003511DA"/>
    <w:rsid w:val="00352A0E"/>
    <w:rsid w:val="00354AD4"/>
    <w:rsid w:val="003565BC"/>
    <w:rsid w:val="003569C4"/>
    <w:rsid w:val="003616CD"/>
    <w:rsid w:val="00361B63"/>
    <w:rsid w:val="00361E96"/>
    <w:rsid w:val="00364230"/>
    <w:rsid w:val="00364768"/>
    <w:rsid w:val="003653BA"/>
    <w:rsid w:val="00365EF6"/>
    <w:rsid w:val="00366627"/>
    <w:rsid w:val="0036713D"/>
    <w:rsid w:val="0036763D"/>
    <w:rsid w:val="00370A9E"/>
    <w:rsid w:val="00373088"/>
    <w:rsid w:val="003747E2"/>
    <w:rsid w:val="00374A0E"/>
    <w:rsid w:val="00374CF1"/>
    <w:rsid w:val="0037528C"/>
    <w:rsid w:val="00380AE2"/>
    <w:rsid w:val="00381013"/>
    <w:rsid w:val="00381319"/>
    <w:rsid w:val="00382811"/>
    <w:rsid w:val="00382FAD"/>
    <w:rsid w:val="0038593F"/>
    <w:rsid w:val="00385DD9"/>
    <w:rsid w:val="00386684"/>
    <w:rsid w:val="003878AF"/>
    <w:rsid w:val="00387C8D"/>
    <w:rsid w:val="00390453"/>
    <w:rsid w:val="00390E2F"/>
    <w:rsid w:val="00393069"/>
    <w:rsid w:val="003940DD"/>
    <w:rsid w:val="00395ADB"/>
    <w:rsid w:val="00397B8D"/>
    <w:rsid w:val="003A0AE0"/>
    <w:rsid w:val="003A1109"/>
    <w:rsid w:val="003A220D"/>
    <w:rsid w:val="003A2DD9"/>
    <w:rsid w:val="003A3DAE"/>
    <w:rsid w:val="003A5DB1"/>
    <w:rsid w:val="003B020D"/>
    <w:rsid w:val="003B3C34"/>
    <w:rsid w:val="003B48EF"/>
    <w:rsid w:val="003B5A1E"/>
    <w:rsid w:val="003B6C08"/>
    <w:rsid w:val="003B7580"/>
    <w:rsid w:val="003C0BBE"/>
    <w:rsid w:val="003C5D77"/>
    <w:rsid w:val="003C6701"/>
    <w:rsid w:val="003C7025"/>
    <w:rsid w:val="003C7895"/>
    <w:rsid w:val="003D0009"/>
    <w:rsid w:val="003D35B3"/>
    <w:rsid w:val="003D4B9F"/>
    <w:rsid w:val="003D5213"/>
    <w:rsid w:val="003D58AD"/>
    <w:rsid w:val="003D5F5C"/>
    <w:rsid w:val="003D60C8"/>
    <w:rsid w:val="003D6F1C"/>
    <w:rsid w:val="003E01FC"/>
    <w:rsid w:val="003E4CF3"/>
    <w:rsid w:val="003E5812"/>
    <w:rsid w:val="003E59D9"/>
    <w:rsid w:val="003E6C70"/>
    <w:rsid w:val="003F24C9"/>
    <w:rsid w:val="003F2CE4"/>
    <w:rsid w:val="003F3876"/>
    <w:rsid w:val="003F57A8"/>
    <w:rsid w:val="003F5C7A"/>
    <w:rsid w:val="003F7B6E"/>
    <w:rsid w:val="00400ACA"/>
    <w:rsid w:val="00401976"/>
    <w:rsid w:val="00402C9F"/>
    <w:rsid w:val="00403A40"/>
    <w:rsid w:val="00406075"/>
    <w:rsid w:val="00410A64"/>
    <w:rsid w:val="004110C0"/>
    <w:rsid w:val="00411115"/>
    <w:rsid w:val="00411834"/>
    <w:rsid w:val="00411EAF"/>
    <w:rsid w:val="00411EBC"/>
    <w:rsid w:val="00414087"/>
    <w:rsid w:val="00416EDB"/>
    <w:rsid w:val="00420264"/>
    <w:rsid w:val="0042126C"/>
    <w:rsid w:val="004216D5"/>
    <w:rsid w:val="00423BC0"/>
    <w:rsid w:val="00426A4C"/>
    <w:rsid w:val="00426B78"/>
    <w:rsid w:val="00426E22"/>
    <w:rsid w:val="00431D55"/>
    <w:rsid w:val="00437BB9"/>
    <w:rsid w:val="00437BBF"/>
    <w:rsid w:val="00441E0A"/>
    <w:rsid w:val="004430D8"/>
    <w:rsid w:val="00444AF4"/>
    <w:rsid w:val="00445BC0"/>
    <w:rsid w:val="004464E7"/>
    <w:rsid w:val="00447485"/>
    <w:rsid w:val="00447E45"/>
    <w:rsid w:val="00452C5C"/>
    <w:rsid w:val="00452E31"/>
    <w:rsid w:val="0045336E"/>
    <w:rsid w:val="004537F9"/>
    <w:rsid w:val="00453EBA"/>
    <w:rsid w:val="00454806"/>
    <w:rsid w:val="004571AC"/>
    <w:rsid w:val="00460135"/>
    <w:rsid w:val="00460214"/>
    <w:rsid w:val="004623C8"/>
    <w:rsid w:val="00462691"/>
    <w:rsid w:val="00464B7C"/>
    <w:rsid w:val="00467059"/>
    <w:rsid w:val="00467E8A"/>
    <w:rsid w:val="00471577"/>
    <w:rsid w:val="00471FA0"/>
    <w:rsid w:val="004742E6"/>
    <w:rsid w:val="00474C3A"/>
    <w:rsid w:val="0047609B"/>
    <w:rsid w:val="0048123B"/>
    <w:rsid w:val="004859DC"/>
    <w:rsid w:val="00487481"/>
    <w:rsid w:val="00487D3B"/>
    <w:rsid w:val="00491E78"/>
    <w:rsid w:val="004922EF"/>
    <w:rsid w:val="00493577"/>
    <w:rsid w:val="004948EB"/>
    <w:rsid w:val="00495F5F"/>
    <w:rsid w:val="0049725B"/>
    <w:rsid w:val="00497BB9"/>
    <w:rsid w:val="004A10D5"/>
    <w:rsid w:val="004A140C"/>
    <w:rsid w:val="004A1D24"/>
    <w:rsid w:val="004A3DA3"/>
    <w:rsid w:val="004A70FC"/>
    <w:rsid w:val="004B0667"/>
    <w:rsid w:val="004B17A1"/>
    <w:rsid w:val="004B3682"/>
    <w:rsid w:val="004B4AE2"/>
    <w:rsid w:val="004B5734"/>
    <w:rsid w:val="004B66D3"/>
    <w:rsid w:val="004B737A"/>
    <w:rsid w:val="004C0E9E"/>
    <w:rsid w:val="004C0EA3"/>
    <w:rsid w:val="004C1168"/>
    <w:rsid w:val="004C2067"/>
    <w:rsid w:val="004C2234"/>
    <w:rsid w:val="004C29BF"/>
    <w:rsid w:val="004C303D"/>
    <w:rsid w:val="004C4576"/>
    <w:rsid w:val="004C657A"/>
    <w:rsid w:val="004C7234"/>
    <w:rsid w:val="004D1A2A"/>
    <w:rsid w:val="004D1EE4"/>
    <w:rsid w:val="004D214E"/>
    <w:rsid w:val="004D2264"/>
    <w:rsid w:val="004D22CF"/>
    <w:rsid w:val="004D30DA"/>
    <w:rsid w:val="004D4D12"/>
    <w:rsid w:val="004E22AA"/>
    <w:rsid w:val="004E2CA9"/>
    <w:rsid w:val="004E2EB4"/>
    <w:rsid w:val="004E4FC0"/>
    <w:rsid w:val="004E512E"/>
    <w:rsid w:val="004E59C0"/>
    <w:rsid w:val="004F0EC7"/>
    <w:rsid w:val="004F25D1"/>
    <w:rsid w:val="004F2A95"/>
    <w:rsid w:val="004F5A62"/>
    <w:rsid w:val="004F76CC"/>
    <w:rsid w:val="00500750"/>
    <w:rsid w:val="005012F6"/>
    <w:rsid w:val="005029C4"/>
    <w:rsid w:val="00503C97"/>
    <w:rsid w:val="005046BB"/>
    <w:rsid w:val="00505CD2"/>
    <w:rsid w:val="005137FC"/>
    <w:rsid w:val="00513971"/>
    <w:rsid w:val="00514AFC"/>
    <w:rsid w:val="00514BE4"/>
    <w:rsid w:val="00520611"/>
    <w:rsid w:val="005228BF"/>
    <w:rsid w:val="0052361F"/>
    <w:rsid w:val="005255ED"/>
    <w:rsid w:val="00530811"/>
    <w:rsid w:val="00531A5D"/>
    <w:rsid w:val="00532E97"/>
    <w:rsid w:val="00533052"/>
    <w:rsid w:val="00533A39"/>
    <w:rsid w:val="0053660E"/>
    <w:rsid w:val="005374C8"/>
    <w:rsid w:val="0054354E"/>
    <w:rsid w:val="00543682"/>
    <w:rsid w:val="00543D57"/>
    <w:rsid w:val="005471C6"/>
    <w:rsid w:val="00547427"/>
    <w:rsid w:val="0054793B"/>
    <w:rsid w:val="0055057B"/>
    <w:rsid w:val="00551785"/>
    <w:rsid w:val="00554C9D"/>
    <w:rsid w:val="00555557"/>
    <w:rsid w:val="00556098"/>
    <w:rsid w:val="005560D4"/>
    <w:rsid w:val="00557B2E"/>
    <w:rsid w:val="005603D5"/>
    <w:rsid w:val="0056075C"/>
    <w:rsid w:val="005609E3"/>
    <w:rsid w:val="0056198C"/>
    <w:rsid w:val="00561CA4"/>
    <w:rsid w:val="005630AD"/>
    <w:rsid w:val="00563ACC"/>
    <w:rsid w:val="0056414E"/>
    <w:rsid w:val="00564515"/>
    <w:rsid w:val="00564CBE"/>
    <w:rsid w:val="00566C00"/>
    <w:rsid w:val="00567582"/>
    <w:rsid w:val="00567EFA"/>
    <w:rsid w:val="0057022C"/>
    <w:rsid w:val="00574FCF"/>
    <w:rsid w:val="00582DB4"/>
    <w:rsid w:val="005852E0"/>
    <w:rsid w:val="005854E9"/>
    <w:rsid w:val="005871F3"/>
    <w:rsid w:val="005871FE"/>
    <w:rsid w:val="00587B3A"/>
    <w:rsid w:val="00590CC4"/>
    <w:rsid w:val="005924B8"/>
    <w:rsid w:val="00593135"/>
    <w:rsid w:val="00593B46"/>
    <w:rsid w:val="00594B4D"/>
    <w:rsid w:val="005950BE"/>
    <w:rsid w:val="00595B9D"/>
    <w:rsid w:val="00596541"/>
    <w:rsid w:val="00597928"/>
    <w:rsid w:val="005A0178"/>
    <w:rsid w:val="005A0F79"/>
    <w:rsid w:val="005A22B9"/>
    <w:rsid w:val="005A2C49"/>
    <w:rsid w:val="005A3AB1"/>
    <w:rsid w:val="005A51B7"/>
    <w:rsid w:val="005A7221"/>
    <w:rsid w:val="005A7E6B"/>
    <w:rsid w:val="005B0C83"/>
    <w:rsid w:val="005B0DF7"/>
    <w:rsid w:val="005B1E04"/>
    <w:rsid w:val="005B2320"/>
    <w:rsid w:val="005B25A5"/>
    <w:rsid w:val="005B5617"/>
    <w:rsid w:val="005B6236"/>
    <w:rsid w:val="005B7117"/>
    <w:rsid w:val="005C0E86"/>
    <w:rsid w:val="005C25A7"/>
    <w:rsid w:val="005C55DF"/>
    <w:rsid w:val="005C6B04"/>
    <w:rsid w:val="005D103F"/>
    <w:rsid w:val="005D1799"/>
    <w:rsid w:val="005D1FAC"/>
    <w:rsid w:val="005D3E0F"/>
    <w:rsid w:val="005D5763"/>
    <w:rsid w:val="005D5A82"/>
    <w:rsid w:val="005D5A8B"/>
    <w:rsid w:val="005D72E0"/>
    <w:rsid w:val="005D76D0"/>
    <w:rsid w:val="005E1CF8"/>
    <w:rsid w:val="005E2C08"/>
    <w:rsid w:val="005E5B60"/>
    <w:rsid w:val="005E7392"/>
    <w:rsid w:val="005F0A8E"/>
    <w:rsid w:val="005F2F42"/>
    <w:rsid w:val="005F6D5C"/>
    <w:rsid w:val="005F7BD4"/>
    <w:rsid w:val="005F7DF5"/>
    <w:rsid w:val="00600204"/>
    <w:rsid w:val="00600863"/>
    <w:rsid w:val="00603121"/>
    <w:rsid w:val="0060487E"/>
    <w:rsid w:val="0060560D"/>
    <w:rsid w:val="00607171"/>
    <w:rsid w:val="00607234"/>
    <w:rsid w:val="006073F4"/>
    <w:rsid w:val="0061012A"/>
    <w:rsid w:val="0061038C"/>
    <w:rsid w:val="00610976"/>
    <w:rsid w:val="0061240E"/>
    <w:rsid w:val="00613CD6"/>
    <w:rsid w:val="00613D21"/>
    <w:rsid w:val="00613E8C"/>
    <w:rsid w:val="00614D65"/>
    <w:rsid w:val="00616ACA"/>
    <w:rsid w:val="00616C5E"/>
    <w:rsid w:val="0061704B"/>
    <w:rsid w:val="00617585"/>
    <w:rsid w:val="00617697"/>
    <w:rsid w:val="006201DE"/>
    <w:rsid w:val="006220F4"/>
    <w:rsid w:val="0062233C"/>
    <w:rsid w:val="0062360E"/>
    <w:rsid w:val="006250AE"/>
    <w:rsid w:val="006251A4"/>
    <w:rsid w:val="00626501"/>
    <w:rsid w:val="00627CCB"/>
    <w:rsid w:val="00627D96"/>
    <w:rsid w:val="00630751"/>
    <w:rsid w:val="00630931"/>
    <w:rsid w:val="00630DA5"/>
    <w:rsid w:val="0063272B"/>
    <w:rsid w:val="00633A04"/>
    <w:rsid w:val="00633CFD"/>
    <w:rsid w:val="00635A89"/>
    <w:rsid w:val="0063669E"/>
    <w:rsid w:val="006379DB"/>
    <w:rsid w:val="00637D2E"/>
    <w:rsid w:val="0064040C"/>
    <w:rsid w:val="006409C1"/>
    <w:rsid w:val="00641B4C"/>
    <w:rsid w:val="00641C30"/>
    <w:rsid w:val="00642A80"/>
    <w:rsid w:val="00643626"/>
    <w:rsid w:val="00644E70"/>
    <w:rsid w:val="00646322"/>
    <w:rsid w:val="006469F2"/>
    <w:rsid w:val="00647A00"/>
    <w:rsid w:val="00650E2D"/>
    <w:rsid w:val="00650FEE"/>
    <w:rsid w:val="0065129E"/>
    <w:rsid w:val="00651397"/>
    <w:rsid w:val="00651704"/>
    <w:rsid w:val="00651F68"/>
    <w:rsid w:val="00652405"/>
    <w:rsid w:val="0065266B"/>
    <w:rsid w:val="00653363"/>
    <w:rsid w:val="0065356B"/>
    <w:rsid w:val="00653695"/>
    <w:rsid w:val="00653865"/>
    <w:rsid w:val="00654D8C"/>
    <w:rsid w:val="00655B79"/>
    <w:rsid w:val="006566BE"/>
    <w:rsid w:val="00656C47"/>
    <w:rsid w:val="0065748E"/>
    <w:rsid w:val="006600CD"/>
    <w:rsid w:val="00660527"/>
    <w:rsid w:val="00661967"/>
    <w:rsid w:val="00661D58"/>
    <w:rsid w:val="00661D95"/>
    <w:rsid w:val="006622FC"/>
    <w:rsid w:val="00662FC5"/>
    <w:rsid w:val="00665C5A"/>
    <w:rsid w:val="00670F12"/>
    <w:rsid w:val="0067180F"/>
    <w:rsid w:val="00671EBB"/>
    <w:rsid w:val="0067215C"/>
    <w:rsid w:val="00672492"/>
    <w:rsid w:val="006725C1"/>
    <w:rsid w:val="00672835"/>
    <w:rsid w:val="0067288C"/>
    <w:rsid w:val="00673DF1"/>
    <w:rsid w:val="0067448D"/>
    <w:rsid w:val="00675A53"/>
    <w:rsid w:val="006760C6"/>
    <w:rsid w:val="006766E5"/>
    <w:rsid w:val="006823C7"/>
    <w:rsid w:val="006825FE"/>
    <w:rsid w:val="00683D97"/>
    <w:rsid w:val="00683E17"/>
    <w:rsid w:val="00684D49"/>
    <w:rsid w:val="0068595C"/>
    <w:rsid w:val="00686D18"/>
    <w:rsid w:val="006871D6"/>
    <w:rsid w:val="00687613"/>
    <w:rsid w:val="006879D5"/>
    <w:rsid w:val="00687ED8"/>
    <w:rsid w:val="0069153B"/>
    <w:rsid w:val="00692B29"/>
    <w:rsid w:val="00693018"/>
    <w:rsid w:val="00696E89"/>
    <w:rsid w:val="006A02C9"/>
    <w:rsid w:val="006A1C35"/>
    <w:rsid w:val="006A2BCA"/>
    <w:rsid w:val="006A3AB9"/>
    <w:rsid w:val="006A4D3D"/>
    <w:rsid w:val="006A54A7"/>
    <w:rsid w:val="006A65E2"/>
    <w:rsid w:val="006A682E"/>
    <w:rsid w:val="006B1AE7"/>
    <w:rsid w:val="006B26BC"/>
    <w:rsid w:val="006B2BF6"/>
    <w:rsid w:val="006B2CFC"/>
    <w:rsid w:val="006B527F"/>
    <w:rsid w:val="006B5630"/>
    <w:rsid w:val="006B76AD"/>
    <w:rsid w:val="006B7B3F"/>
    <w:rsid w:val="006C0AB2"/>
    <w:rsid w:val="006C1319"/>
    <w:rsid w:val="006C2908"/>
    <w:rsid w:val="006C37BD"/>
    <w:rsid w:val="006C3A87"/>
    <w:rsid w:val="006C473F"/>
    <w:rsid w:val="006C6A74"/>
    <w:rsid w:val="006C7743"/>
    <w:rsid w:val="006D0263"/>
    <w:rsid w:val="006D05AD"/>
    <w:rsid w:val="006D0D06"/>
    <w:rsid w:val="006D16AB"/>
    <w:rsid w:val="006D1C11"/>
    <w:rsid w:val="006D1FF1"/>
    <w:rsid w:val="006D4EAD"/>
    <w:rsid w:val="006D5468"/>
    <w:rsid w:val="006D57EC"/>
    <w:rsid w:val="006D5BB3"/>
    <w:rsid w:val="006E075A"/>
    <w:rsid w:val="006E297C"/>
    <w:rsid w:val="006E2AD9"/>
    <w:rsid w:val="006E2B01"/>
    <w:rsid w:val="006E3B0C"/>
    <w:rsid w:val="006E3BF8"/>
    <w:rsid w:val="006E5B65"/>
    <w:rsid w:val="006E5FE1"/>
    <w:rsid w:val="006E6005"/>
    <w:rsid w:val="006F0BA6"/>
    <w:rsid w:val="006F3620"/>
    <w:rsid w:val="006F41E1"/>
    <w:rsid w:val="006F44D9"/>
    <w:rsid w:val="006F5700"/>
    <w:rsid w:val="006F6B45"/>
    <w:rsid w:val="00700580"/>
    <w:rsid w:val="00701125"/>
    <w:rsid w:val="00701DA0"/>
    <w:rsid w:val="0070243E"/>
    <w:rsid w:val="00702659"/>
    <w:rsid w:val="00702793"/>
    <w:rsid w:val="00704062"/>
    <w:rsid w:val="00705907"/>
    <w:rsid w:val="00705B3C"/>
    <w:rsid w:val="007071DA"/>
    <w:rsid w:val="00707DA2"/>
    <w:rsid w:val="007109EA"/>
    <w:rsid w:val="00712F13"/>
    <w:rsid w:val="00713281"/>
    <w:rsid w:val="007138CF"/>
    <w:rsid w:val="0071403E"/>
    <w:rsid w:val="0071462D"/>
    <w:rsid w:val="00715BA4"/>
    <w:rsid w:val="00723341"/>
    <w:rsid w:val="007243DB"/>
    <w:rsid w:val="0072596B"/>
    <w:rsid w:val="00725F27"/>
    <w:rsid w:val="00726362"/>
    <w:rsid w:val="00727A70"/>
    <w:rsid w:val="007303E4"/>
    <w:rsid w:val="00733542"/>
    <w:rsid w:val="00733775"/>
    <w:rsid w:val="007340A5"/>
    <w:rsid w:val="007406C0"/>
    <w:rsid w:val="00742123"/>
    <w:rsid w:val="00742FC8"/>
    <w:rsid w:val="007430B6"/>
    <w:rsid w:val="00746967"/>
    <w:rsid w:val="00752845"/>
    <w:rsid w:val="007534C2"/>
    <w:rsid w:val="007536BA"/>
    <w:rsid w:val="007568EB"/>
    <w:rsid w:val="00760804"/>
    <w:rsid w:val="00760F42"/>
    <w:rsid w:val="0076316F"/>
    <w:rsid w:val="007663EA"/>
    <w:rsid w:val="00766DD6"/>
    <w:rsid w:val="00767205"/>
    <w:rsid w:val="00767F14"/>
    <w:rsid w:val="0077095D"/>
    <w:rsid w:val="00770C20"/>
    <w:rsid w:val="00770E06"/>
    <w:rsid w:val="00771BDD"/>
    <w:rsid w:val="00771C85"/>
    <w:rsid w:val="007721D2"/>
    <w:rsid w:val="00773515"/>
    <w:rsid w:val="0077425D"/>
    <w:rsid w:val="00774B77"/>
    <w:rsid w:val="00776169"/>
    <w:rsid w:val="007763C2"/>
    <w:rsid w:val="0077789C"/>
    <w:rsid w:val="00786980"/>
    <w:rsid w:val="0078739E"/>
    <w:rsid w:val="0078745A"/>
    <w:rsid w:val="0078746C"/>
    <w:rsid w:val="00791A86"/>
    <w:rsid w:val="007937D9"/>
    <w:rsid w:val="00796A82"/>
    <w:rsid w:val="00797DB8"/>
    <w:rsid w:val="007A0FF6"/>
    <w:rsid w:val="007A31BD"/>
    <w:rsid w:val="007A470A"/>
    <w:rsid w:val="007A618D"/>
    <w:rsid w:val="007B075A"/>
    <w:rsid w:val="007B193B"/>
    <w:rsid w:val="007B2988"/>
    <w:rsid w:val="007B4A2B"/>
    <w:rsid w:val="007B5B39"/>
    <w:rsid w:val="007B6437"/>
    <w:rsid w:val="007B6591"/>
    <w:rsid w:val="007B6951"/>
    <w:rsid w:val="007C266A"/>
    <w:rsid w:val="007C55E5"/>
    <w:rsid w:val="007C7432"/>
    <w:rsid w:val="007D01F8"/>
    <w:rsid w:val="007D1D35"/>
    <w:rsid w:val="007D1DF0"/>
    <w:rsid w:val="007D2CCC"/>
    <w:rsid w:val="007D2EBC"/>
    <w:rsid w:val="007D30B4"/>
    <w:rsid w:val="007D3E02"/>
    <w:rsid w:val="007D4350"/>
    <w:rsid w:val="007D46FE"/>
    <w:rsid w:val="007D4B21"/>
    <w:rsid w:val="007D4DA1"/>
    <w:rsid w:val="007D5755"/>
    <w:rsid w:val="007D71FD"/>
    <w:rsid w:val="007D7991"/>
    <w:rsid w:val="007D7DD9"/>
    <w:rsid w:val="007E1124"/>
    <w:rsid w:val="007E1E8A"/>
    <w:rsid w:val="007E683D"/>
    <w:rsid w:val="007F1822"/>
    <w:rsid w:val="007F1FF9"/>
    <w:rsid w:val="007F206C"/>
    <w:rsid w:val="007F2D37"/>
    <w:rsid w:val="007F3321"/>
    <w:rsid w:val="007F35FF"/>
    <w:rsid w:val="007F3EE4"/>
    <w:rsid w:val="007F6E73"/>
    <w:rsid w:val="007F7818"/>
    <w:rsid w:val="00800434"/>
    <w:rsid w:val="00800570"/>
    <w:rsid w:val="00800B88"/>
    <w:rsid w:val="00806EE0"/>
    <w:rsid w:val="00810AFE"/>
    <w:rsid w:val="0081120A"/>
    <w:rsid w:val="0081274E"/>
    <w:rsid w:val="00813AFE"/>
    <w:rsid w:val="008142AF"/>
    <w:rsid w:val="0081632D"/>
    <w:rsid w:val="00816853"/>
    <w:rsid w:val="00817819"/>
    <w:rsid w:val="008178E8"/>
    <w:rsid w:val="00820BA8"/>
    <w:rsid w:val="00820C1B"/>
    <w:rsid w:val="00821E7D"/>
    <w:rsid w:val="00822017"/>
    <w:rsid w:val="00822461"/>
    <w:rsid w:val="00823AE0"/>
    <w:rsid w:val="00823C83"/>
    <w:rsid w:val="00825615"/>
    <w:rsid w:val="00825DBB"/>
    <w:rsid w:val="00825FF9"/>
    <w:rsid w:val="00826044"/>
    <w:rsid w:val="008314D4"/>
    <w:rsid w:val="00831E34"/>
    <w:rsid w:val="008333AD"/>
    <w:rsid w:val="0083405D"/>
    <w:rsid w:val="0083493F"/>
    <w:rsid w:val="00835E60"/>
    <w:rsid w:val="00841C86"/>
    <w:rsid w:val="00841DB9"/>
    <w:rsid w:val="0084313A"/>
    <w:rsid w:val="00844366"/>
    <w:rsid w:val="00844DE5"/>
    <w:rsid w:val="008461FA"/>
    <w:rsid w:val="00846E4A"/>
    <w:rsid w:val="00850A7C"/>
    <w:rsid w:val="008511F6"/>
    <w:rsid w:val="00853D52"/>
    <w:rsid w:val="00854933"/>
    <w:rsid w:val="00856544"/>
    <w:rsid w:val="008570A1"/>
    <w:rsid w:val="00857CE7"/>
    <w:rsid w:val="00860E19"/>
    <w:rsid w:val="00861084"/>
    <w:rsid w:val="008614BA"/>
    <w:rsid w:val="008618A9"/>
    <w:rsid w:val="00861F59"/>
    <w:rsid w:val="00862AFC"/>
    <w:rsid w:val="00863A9A"/>
    <w:rsid w:val="00863FBA"/>
    <w:rsid w:val="0086402C"/>
    <w:rsid w:val="008650DD"/>
    <w:rsid w:val="00865527"/>
    <w:rsid w:val="00865A48"/>
    <w:rsid w:val="00867A6E"/>
    <w:rsid w:val="00871C72"/>
    <w:rsid w:val="0087432F"/>
    <w:rsid w:val="0087546B"/>
    <w:rsid w:val="008764DA"/>
    <w:rsid w:val="008773AC"/>
    <w:rsid w:val="0088099B"/>
    <w:rsid w:val="00880D8C"/>
    <w:rsid w:val="008817EF"/>
    <w:rsid w:val="00882246"/>
    <w:rsid w:val="00883640"/>
    <w:rsid w:val="0088397A"/>
    <w:rsid w:val="00883D0C"/>
    <w:rsid w:val="00885C46"/>
    <w:rsid w:val="00886C61"/>
    <w:rsid w:val="0089007D"/>
    <w:rsid w:val="0089079C"/>
    <w:rsid w:val="008915B4"/>
    <w:rsid w:val="0089289E"/>
    <w:rsid w:val="00892AEC"/>
    <w:rsid w:val="008931A9"/>
    <w:rsid w:val="00894417"/>
    <w:rsid w:val="00894965"/>
    <w:rsid w:val="00895117"/>
    <w:rsid w:val="008A175F"/>
    <w:rsid w:val="008A2233"/>
    <w:rsid w:val="008A4C0E"/>
    <w:rsid w:val="008A4FDF"/>
    <w:rsid w:val="008A5527"/>
    <w:rsid w:val="008A6917"/>
    <w:rsid w:val="008A6BEF"/>
    <w:rsid w:val="008A73EB"/>
    <w:rsid w:val="008B15F0"/>
    <w:rsid w:val="008B1CB1"/>
    <w:rsid w:val="008B2105"/>
    <w:rsid w:val="008B2B0D"/>
    <w:rsid w:val="008B304C"/>
    <w:rsid w:val="008B4131"/>
    <w:rsid w:val="008B44EB"/>
    <w:rsid w:val="008B477F"/>
    <w:rsid w:val="008B4DF0"/>
    <w:rsid w:val="008B5014"/>
    <w:rsid w:val="008B5DA3"/>
    <w:rsid w:val="008C17A8"/>
    <w:rsid w:val="008C22FE"/>
    <w:rsid w:val="008C2B01"/>
    <w:rsid w:val="008C4319"/>
    <w:rsid w:val="008C5DE5"/>
    <w:rsid w:val="008C6B5E"/>
    <w:rsid w:val="008C6F31"/>
    <w:rsid w:val="008D192A"/>
    <w:rsid w:val="008D39DB"/>
    <w:rsid w:val="008D46F2"/>
    <w:rsid w:val="008D50F8"/>
    <w:rsid w:val="008D6221"/>
    <w:rsid w:val="008D7513"/>
    <w:rsid w:val="008D7A25"/>
    <w:rsid w:val="008E1FC5"/>
    <w:rsid w:val="008E284D"/>
    <w:rsid w:val="008E3699"/>
    <w:rsid w:val="008E50BA"/>
    <w:rsid w:val="008E545D"/>
    <w:rsid w:val="008E707A"/>
    <w:rsid w:val="008E779F"/>
    <w:rsid w:val="008F006F"/>
    <w:rsid w:val="008F18E6"/>
    <w:rsid w:val="008F18F1"/>
    <w:rsid w:val="008F1DA2"/>
    <w:rsid w:val="008F2070"/>
    <w:rsid w:val="008F2E59"/>
    <w:rsid w:val="008F33ED"/>
    <w:rsid w:val="008F40BE"/>
    <w:rsid w:val="008F45B6"/>
    <w:rsid w:val="008F5D3D"/>
    <w:rsid w:val="008F7E33"/>
    <w:rsid w:val="00902338"/>
    <w:rsid w:val="00902564"/>
    <w:rsid w:val="00906660"/>
    <w:rsid w:val="009073AB"/>
    <w:rsid w:val="0091113F"/>
    <w:rsid w:val="009113F4"/>
    <w:rsid w:val="00915289"/>
    <w:rsid w:val="0091603D"/>
    <w:rsid w:val="0091669B"/>
    <w:rsid w:val="009220B7"/>
    <w:rsid w:val="009238FF"/>
    <w:rsid w:val="009259CB"/>
    <w:rsid w:val="00925B87"/>
    <w:rsid w:val="00925F74"/>
    <w:rsid w:val="00927AC3"/>
    <w:rsid w:val="00927EF3"/>
    <w:rsid w:val="00930C90"/>
    <w:rsid w:val="0093106F"/>
    <w:rsid w:val="00935A64"/>
    <w:rsid w:val="00935D4E"/>
    <w:rsid w:val="0094110E"/>
    <w:rsid w:val="00941344"/>
    <w:rsid w:val="0094240D"/>
    <w:rsid w:val="009427E4"/>
    <w:rsid w:val="00944AC9"/>
    <w:rsid w:val="00944BCD"/>
    <w:rsid w:val="00944E46"/>
    <w:rsid w:val="009454DF"/>
    <w:rsid w:val="0094693A"/>
    <w:rsid w:val="00947580"/>
    <w:rsid w:val="00947D02"/>
    <w:rsid w:val="00947DD0"/>
    <w:rsid w:val="00950030"/>
    <w:rsid w:val="009507E9"/>
    <w:rsid w:val="009520D7"/>
    <w:rsid w:val="00953A08"/>
    <w:rsid w:val="0095466C"/>
    <w:rsid w:val="00954842"/>
    <w:rsid w:val="0095490D"/>
    <w:rsid w:val="00954974"/>
    <w:rsid w:val="00955A02"/>
    <w:rsid w:val="009579BD"/>
    <w:rsid w:val="00960787"/>
    <w:rsid w:val="009616E2"/>
    <w:rsid w:val="00964EA8"/>
    <w:rsid w:val="00965248"/>
    <w:rsid w:val="009658FB"/>
    <w:rsid w:val="00965E58"/>
    <w:rsid w:val="0096662C"/>
    <w:rsid w:val="009672F4"/>
    <w:rsid w:val="00971A9F"/>
    <w:rsid w:val="00972CAB"/>
    <w:rsid w:val="00974F45"/>
    <w:rsid w:val="00975938"/>
    <w:rsid w:val="00977714"/>
    <w:rsid w:val="00977D6E"/>
    <w:rsid w:val="00980977"/>
    <w:rsid w:val="00984588"/>
    <w:rsid w:val="00990199"/>
    <w:rsid w:val="0099083E"/>
    <w:rsid w:val="009909A8"/>
    <w:rsid w:val="00991E61"/>
    <w:rsid w:val="0099344E"/>
    <w:rsid w:val="0099618F"/>
    <w:rsid w:val="009A0555"/>
    <w:rsid w:val="009A10D0"/>
    <w:rsid w:val="009A15F9"/>
    <w:rsid w:val="009A2740"/>
    <w:rsid w:val="009A276D"/>
    <w:rsid w:val="009A2BD8"/>
    <w:rsid w:val="009A32CF"/>
    <w:rsid w:val="009A341C"/>
    <w:rsid w:val="009A3D2E"/>
    <w:rsid w:val="009A44AD"/>
    <w:rsid w:val="009A48C4"/>
    <w:rsid w:val="009A5E92"/>
    <w:rsid w:val="009A6E10"/>
    <w:rsid w:val="009A7402"/>
    <w:rsid w:val="009A76B1"/>
    <w:rsid w:val="009B3EB4"/>
    <w:rsid w:val="009B7B0B"/>
    <w:rsid w:val="009C00C0"/>
    <w:rsid w:val="009C1B44"/>
    <w:rsid w:val="009C2E77"/>
    <w:rsid w:val="009C3689"/>
    <w:rsid w:val="009C46C4"/>
    <w:rsid w:val="009C482D"/>
    <w:rsid w:val="009C482F"/>
    <w:rsid w:val="009C5717"/>
    <w:rsid w:val="009C6328"/>
    <w:rsid w:val="009C6BD4"/>
    <w:rsid w:val="009D0174"/>
    <w:rsid w:val="009D0A49"/>
    <w:rsid w:val="009D3236"/>
    <w:rsid w:val="009D3798"/>
    <w:rsid w:val="009D39DE"/>
    <w:rsid w:val="009D5A0B"/>
    <w:rsid w:val="009D5C5D"/>
    <w:rsid w:val="009E299E"/>
    <w:rsid w:val="009E2D08"/>
    <w:rsid w:val="009E3DB8"/>
    <w:rsid w:val="009E3F03"/>
    <w:rsid w:val="009E5F58"/>
    <w:rsid w:val="009E71E9"/>
    <w:rsid w:val="009E7956"/>
    <w:rsid w:val="009F07E1"/>
    <w:rsid w:val="009F0F62"/>
    <w:rsid w:val="009F14DA"/>
    <w:rsid w:val="009F1FFD"/>
    <w:rsid w:val="009F37D0"/>
    <w:rsid w:val="009F3DAD"/>
    <w:rsid w:val="009F5261"/>
    <w:rsid w:val="009F5C74"/>
    <w:rsid w:val="009F5E6F"/>
    <w:rsid w:val="009F6DB0"/>
    <w:rsid w:val="00A02143"/>
    <w:rsid w:val="00A02A4B"/>
    <w:rsid w:val="00A0396A"/>
    <w:rsid w:val="00A045B5"/>
    <w:rsid w:val="00A05E04"/>
    <w:rsid w:val="00A07A57"/>
    <w:rsid w:val="00A07D79"/>
    <w:rsid w:val="00A10F87"/>
    <w:rsid w:val="00A11297"/>
    <w:rsid w:val="00A1206A"/>
    <w:rsid w:val="00A134F8"/>
    <w:rsid w:val="00A15595"/>
    <w:rsid w:val="00A16988"/>
    <w:rsid w:val="00A20B1F"/>
    <w:rsid w:val="00A20CFA"/>
    <w:rsid w:val="00A2166E"/>
    <w:rsid w:val="00A21CCB"/>
    <w:rsid w:val="00A2468A"/>
    <w:rsid w:val="00A248F2"/>
    <w:rsid w:val="00A24B22"/>
    <w:rsid w:val="00A24C6A"/>
    <w:rsid w:val="00A251DA"/>
    <w:rsid w:val="00A25742"/>
    <w:rsid w:val="00A30DD3"/>
    <w:rsid w:val="00A31110"/>
    <w:rsid w:val="00A315D0"/>
    <w:rsid w:val="00A32447"/>
    <w:rsid w:val="00A3378F"/>
    <w:rsid w:val="00A34D61"/>
    <w:rsid w:val="00A35579"/>
    <w:rsid w:val="00A35842"/>
    <w:rsid w:val="00A36769"/>
    <w:rsid w:val="00A373E9"/>
    <w:rsid w:val="00A37E8F"/>
    <w:rsid w:val="00A4118E"/>
    <w:rsid w:val="00A41EF5"/>
    <w:rsid w:val="00A42BDA"/>
    <w:rsid w:val="00A448E9"/>
    <w:rsid w:val="00A46DEF"/>
    <w:rsid w:val="00A5104D"/>
    <w:rsid w:val="00A5244D"/>
    <w:rsid w:val="00A539C7"/>
    <w:rsid w:val="00A56340"/>
    <w:rsid w:val="00A566B0"/>
    <w:rsid w:val="00A61273"/>
    <w:rsid w:val="00A615C7"/>
    <w:rsid w:val="00A61CAF"/>
    <w:rsid w:val="00A630E6"/>
    <w:rsid w:val="00A660FB"/>
    <w:rsid w:val="00A679D3"/>
    <w:rsid w:val="00A71DA5"/>
    <w:rsid w:val="00A72CB3"/>
    <w:rsid w:val="00A73C76"/>
    <w:rsid w:val="00A749EB"/>
    <w:rsid w:val="00A750EB"/>
    <w:rsid w:val="00A75FF7"/>
    <w:rsid w:val="00A7742D"/>
    <w:rsid w:val="00A77678"/>
    <w:rsid w:val="00A77C7C"/>
    <w:rsid w:val="00A80BE5"/>
    <w:rsid w:val="00A80ED0"/>
    <w:rsid w:val="00A8134E"/>
    <w:rsid w:val="00A81AEE"/>
    <w:rsid w:val="00A830AF"/>
    <w:rsid w:val="00A83886"/>
    <w:rsid w:val="00A84EB2"/>
    <w:rsid w:val="00A86289"/>
    <w:rsid w:val="00A87494"/>
    <w:rsid w:val="00A875BB"/>
    <w:rsid w:val="00A87F60"/>
    <w:rsid w:val="00A91788"/>
    <w:rsid w:val="00A92CFB"/>
    <w:rsid w:val="00AA1012"/>
    <w:rsid w:val="00AA2843"/>
    <w:rsid w:val="00AA2B17"/>
    <w:rsid w:val="00AA52C7"/>
    <w:rsid w:val="00AA60C8"/>
    <w:rsid w:val="00AA6F7D"/>
    <w:rsid w:val="00AA7151"/>
    <w:rsid w:val="00AB3CE2"/>
    <w:rsid w:val="00AB5143"/>
    <w:rsid w:val="00AB5BBB"/>
    <w:rsid w:val="00AB5CE1"/>
    <w:rsid w:val="00AB70B8"/>
    <w:rsid w:val="00AB7742"/>
    <w:rsid w:val="00AC32FE"/>
    <w:rsid w:val="00AC462A"/>
    <w:rsid w:val="00AD09E9"/>
    <w:rsid w:val="00AD11F2"/>
    <w:rsid w:val="00AD132A"/>
    <w:rsid w:val="00AD41AC"/>
    <w:rsid w:val="00AD50AE"/>
    <w:rsid w:val="00AD7B3C"/>
    <w:rsid w:val="00AE028D"/>
    <w:rsid w:val="00AE20DF"/>
    <w:rsid w:val="00AE32CE"/>
    <w:rsid w:val="00AE35B1"/>
    <w:rsid w:val="00AE4B61"/>
    <w:rsid w:val="00AE4E10"/>
    <w:rsid w:val="00AE5A14"/>
    <w:rsid w:val="00AF079D"/>
    <w:rsid w:val="00AF1F6D"/>
    <w:rsid w:val="00AF2672"/>
    <w:rsid w:val="00AF4769"/>
    <w:rsid w:val="00AF5374"/>
    <w:rsid w:val="00AF653D"/>
    <w:rsid w:val="00AF6BBB"/>
    <w:rsid w:val="00AF6D78"/>
    <w:rsid w:val="00AF77B7"/>
    <w:rsid w:val="00AF7D15"/>
    <w:rsid w:val="00B00951"/>
    <w:rsid w:val="00B00F28"/>
    <w:rsid w:val="00B027D5"/>
    <w:rsid w:val="00B02E72"/>
    <w:rsid w:val="00B03772"/>
    <w:rsid w:val="00B048B7"/>
    <w:rsid w:val="00B05264"/>
    <w:rsid w:val="00B057A9"/>
    <w:rsid w:val="00B05DC1"/>
    <w:rsid w:val="00B109B2"/>
    <w:rsid w:val="00B10FF4"/>
    <w:rsid w:val="00B117F3"/>
    <w:rsid w:val="00B12969"/>
    <w:rsid w:val="00B14D01"/>
    <w:rsid w:val="00B17324"/>
    <w:rsid w:val="00B17EC3"/>
    <w:rsid w:val="00B213B5"/>
    <w:rsid w:val="00B21B23"/>
    <w:rsid w:val="00B231CC"/>
    <w:rsid w:val="00B247A8"/>
    <w:rsid w:val="00B25439"/>
    <w:rsid w:val="00B266FF"/>
    <w:rsid w:val="00B26BDF"/>
    <w:rsid w:val="00B304D6"/>
    <w:rsid w:val="00B319FF"/>
    <w:rsid w:val="00B31D01"/>
    <w:rsid w:val="00B35DAC"/>
    <w:rsid w:val="00B36049"/>
    <w:rsid w:val="00B365E6"/>
    <w:rsid w:val="00B36C03"/>
    <w:rsid w:val="00B44C4A"/>
    <w:rsid w:val="00B4631F"/>
    <w:rsid w:val="00B466B0"/>
    <w:rsid w:val="00B50D25"/>
    <w:rsid w:val="00B51851"/>
    <w:rsid w:val="00B53DAB"/>
    <w:rsid w:val="00B577A7"/>
    <w:rsid w:val="00B61EB4"/>
    <w:rsid w:val="00B65387"/>
    <w:rsid w:val="00B6585B"/>
    <w:rsid w:val="00B65CB8"/>
    <w:rsid w:val="00B66892"/>
    <w:rsid w:val="00B671D4"/>
    <w:rsid w:val="00B70060"/>
    <w:rsid w:val="00B70846"/>
    <w:rsid w:val="00B71321"/>
    <w:rsid w:val="00B73097"/>
    <w:rsid w:val="00B760DF"/>
    <w:rsid w:val="00B76AAC"/>
    <w:rsid w:val="00B77415"/>
    <w:rsid w:val="00B77777"/>
    <w:rsid w:val="00B8205F"/>
    <w:rsid w:val="00B82777"/>
    <w:rsid w:val="00B82F19"/>
    <w:rsid w:val="00B86329"/>
    <w:rsid w:val="00B9071F"/>
    <w:rsid w:val="00B910AA"/>
    <w:rsid w:val="00B9173A"/>
    <w:rsid w:val="00B92050"/>
    <w:rsid w:val="00B9230C"/>
    <w:rsid w:val="00B93E01"/>
    <w:rsid w:val="00B955C3"/>
    <w:rsid w:val="00B95E13"/>
    <w:rsid w:val="00BA1047"/>
    <w:rsid w:val="00BA1556"/>
    <w:rsid w:val="00BA3285"/>
    <w:rsid w:val="00BA3F9E"/>
    <w:rsid w:val="00BA49D3"/>
    <w:rsid w:val="00BB0AC6"/>
    <w:rsid w:val="00BB1282"/>
    <w:rsid w:val="00BB137C"/>
    <w:rsid w:val="00BB2066"/>
    <w:rsid w:val="00BB3716"/>
    <w:rsid w:val="00BB3EFA"/>
    <w:rsid w:val="00BB48E7"/>
    <w:rsid w:val="00BB541D"/>
    <w:rsid w:val="00BB5C2D"/>
    <w:rsid w:val="00BB5EED"/>
    <w:rsid w:val="00BC1529"/>
    <w:rsid w:val="00BC15A1"/>
    <w:rsid w:val="00BC24F7"/>
    <w:rsid w:val="00BC2A24"/>
    <w:rsid w:val="00BC2DB2"/>
    <w:rsid w:val="00BC5820"/>
    <w:rsid w:val="00BC778F"/>
    <w:rsid w:val="00BC7AE8"/>
    <w:rsid w:val="00BC7C75"/>
    <w:rsid w:val="00BD15C0"/>
    <w:rsid w:val="00BD1673"/>
    <w:rsid w:val="00BD244A"/>
    <w:rsid w:val="00BD39F6"/>
    <w:rsid w:val="00BD4326"/>
    <w:rsid w:val="00BD4E92"/>
    <w:rsid w:val="00BD68E1"/>
    <w:rsid w:val="00BE3A00"/>
    <w:rsid w:val="00BE552B"/>
    <w:rsid w:val="00BE5622"/>
    <w:rsid w:val="00BE5D7C"/>
    <w:rsid w:val="00BE68F8"/>
    <w:rsid w:val="00BE721F"/>
    <w:rsid w:val="00BE7462"/>
    <w:rsid w:val="00BE7D53"/>
    <w:rsid w:val="00BF020B"/>
    <w:rsid w:val="00BF05AB"/>
    <w:rsid w:val="00BF0DFA"/>
    <w:rsid w:val="00BF25FE"/>
    <w:rsid w:val="00BF4603"/>
    <w:rsid w:val="00BF767B"/>
    <w:rsid w:val="00C019D4"/>
    <w:rsid w:val="00C04141"/>
    <w:rsid w:val="00C04CD7"/>
    <w:rsid w:val="00C04FAD"/>
    <w:rsid w:val="00C06FEE"/>
    <w:rsid w:val="00C07D96"/>
    <w:rsid w:val="00C10890"/>
    <w:rsid w:val="00C114E1"/>
    <w:rsid w:val="00C1159C"/>
    <w:rsid w:val="00C1189E"/>
    <w:rsid w:val="00C12CC4"/>
    <w:rsid w:val="00C14F7A"/>
    <w:rsid w:val="00C20B1B"/>
    <w:rsid w:val="00C2122D"/>
    <w:rsid w:val="00C21FF1"/>
    <w:rsid w:val="00C22DA1"/>
    <w:rsid w:val="00C2377F"/>
    <w:rsid w:val="00C238D1"/>
    <w:rsid w:val="00C24142"/>
    <w:rsid w:val="00C2446C"/>
    <w:rsid w:val="00C25393"/>
    <w:rsid w:val="00C27B10"/>
    <w:rsid w:val="00C31593"/>
    <w:rsid w:val="00C31AB6"/>
    <w:rsid w:val="00C31F82"/>
    <w:rsid w:val="00C3201B"/>
    <w:rsid w:val="00C37ECC"/>
    <w:rsid w:val="00C40335"/>
    <w:rsid w:val="00C40D8E"/>
    <w:rsid w:val="00C41501"/>
    <w:rsid w:val="00C41EC0"/>
    <w:rsid w:val="00C42547"/>
    <w:rsid w:val="00C42D92"/>
    <w:rsid w:val="00C430F6"/>
    <w:rsid w:val="00C43D21"/>
    <w:rsid w:val="00C4558C"/>
    <w:rsid w:val="00C45FF7"/>
    <w:rsid w:val="00C50773"/>
    <w:rsid w:val="00C510F3"/>
    <w:rsid w:val="00C51852"/>
    <w:rsid w:val="00C52E9A"/>
    <w:rsid w:val="00C53CA3"/>
    <w:rsid w:val="00C60E67"/>
    <w:rsid w:val="00C61F10"/>
    <w:rsid w:val="00C62E5A"/>
    <w:rsid w:val="00C63A9E"/>
    <w:rsid w:val="00C63ACE"/>
    <w:rsid w:val="00C63C84"/>
    <w:rsid w:val="00C64BE5"/>
    <w:rsid w:val="00C656BE"/>
    <w:rsid w:val="00C6740D"/>
    <w:rsid w:val="00C67A61"/>
    <w:rsid w:val="00C710BB"/>
    <w:rsid w:val="00C7145F"/>
    <w:rsid w:val="00C718F6"/>
    <w:rsid w:val="00C71DA1"/>
    <w:rsid w:val="00C71F3F"/>
    <w:rsid w:val="00C733EF"/>
    <w:rsid w:val="00C7376C"/>
    <w:rsid w:val="00C740A5"/>
    <w:rsid w:val="00C742B3"/>
    <w:rsid w:val="00C74397"/>
    <w:rsid w:val="00C74FBD"/>
    <w:rsid w:val="00C760F0"/>
    <w:rsid w:val="00C833E4"/>
    <w:rsid w:val="00C8342A"/>
    <w:rsid w:val="00C86078"/>
    <w:rsid w:val="00C8708A"/>
    <w:rsid w:val="00C879A8"/>
    <w:rsid w:val="00C87EEC"/>
    <w:rsid w:val="00C90298"/>
    <w:rsid w:val="00C9350F"/>
    <w:rsid w:val="00C93E76"/>
    <w:rsid w:val="00C9495B"/>
    <w:rsid w:val="00C95337"/>
    <w:rsid w:val="00C95E51"/>
    <w:rsid w:val="00C963A7"/>
    <w:rsid w:val="00C96D70"/>
    <w:rsid w:val="00CA0701"/>
    <w:rsid w:val="00CA08D9"/>
    <w:rsid w:val="00CA119C"/>
    <w:rsid w:val="00CA2D6E"/>
    <w:rsid w:val="00CA3372"/>
    <w:rsid w:val="00CA35DB"/>
    <w:rsid w:val="00CA4388"/>
    <w:rsid w:val="00CA43A6"/>
    <w:rsid w:val="00CA49A2"/>
    <w:rsid w:val="00CA51EE"/>
    <w:rsid w:val="00CA6050"/>
    <w:rsid w:val="00CA66C9"/>
    <w:rsid w:val="00CB1B0E"/>
    <w:rsid w:val="00CB1B6E"/>
    <w:rsid w:val="00CB1E18"/>
    <w:rsid w:val="00CB3531"/>
    <w:rsid w:val="00CB381D"/>
    <w:rsid w:val="00CB3C44"/>
    <w:rsid w:val="00CB5CB3"/>
    <w:rsid w:val="00CC05A8"/>
    <w:rsid w:val="00CC0741"/>
    <w:rsid w:val="00CC2AC1"/>
    <w:rsid w:val="00CC3413"/>
    <w:rsid w:val="00CC6EB3"/>
    <w:rsid w:val="00CC7672"/>
    <w:rsid w:val="00CC7D8C"/>
    <w:rsid w:val="00CC7DEC"/>
    <w:rsid w:val="00CD1D3F"/>
    <w:rsid w:val="00CD25A0"/>
    <w:rsid w:val="00CD372D"/>
    <w:rsid w:val="00CD3D4E"/>
    <w:rsid w:val="00CD4DF1"/>
    <w:rsid w:val="00CD7B44"/>
    <w:rsid w:val="00CE0151"/>
    <w:rsid w:val="00CE2DD0"/>
    <w:rsid w:val="00CE41D8"/>
    <w:rsid w:val="00CE43FF"/>
    <w:rsid w:val="00CE6A42"/>
    <w:rsid w:val="00CE6FFA"/>
    <w:rsid w:val="00CF03DB"/>
    <w:rsid w:val="00CF10AD"/>
    <w:rsid w:val="00CF1959"/>
    <w:rsid w:val="00CF2D1F"/>
    <w:rsid w:val="00CF3710"/>
    <w:rsid w:val="00CF44D6"/>
    <w:rsid w:val="00CF463C"/>
    <w:rsid w:val="00CF4E5E"/>
    <w:rsid w:val="00CF567D"/>
    <w:rsid w:val="00CF5D4F"/>
    <w:rsid w:val="00CF6D39"/>
    <w:rsid w:val="00CF7184"/>
    <w:rsid w:val="00D00D63"/>
    <w:rsid w:val="00D01C22"/>
    <w:rsid w:val="00D033A5"/>
    <w:rsid w:val="00D039F5"/>
    <w:rsid w:val="00D03E98"/>
    <w:rsid w:val="00D04661"/>
    <w:rsid w:val="00D04EFC"/>
    <w:rsid w:val="00D0602D"/>
    <w:rsid w:val="00D06772"/>
    <w:rsid w:val="00D075A9"/>
    <w:rsid w:val="00D11C03"/>
    <w:rsid w:val="00D1394A"/>
    <w:rsid w:val="00D16098"/>
    <w:rsid w:val="00D16825"/>
    <w:rsid w:val="00D16994"/>
    <w:rsid w:val="00D16EC3"/>
    <w:rsid w:val="00D17D8E"/>
    <w:rsid w:val="00D212C8"/>
    <w:rsid w:val="00D2253E"/>
    <w:rsid w:val="00D2276F"/>
    <w:rsid w:val="00D2304A"/>
    <w:rsid w:val="00D231FF"/>
    <w:rsid w:val="00D25F6A"/>
    <w:rsid w:val="00D26400"/>
    <w:rsid w:val="00D272CA"/>
    <w:rsid w:val="00D313E0"/>
    <w:rsid w:val="00D3651B"/>
    <w:rsid w:val="00D36E33"/>
    <w:rsid w:val="00D375FE"/>
    <w:rsid w:val="00D37D02"/>
    <w:rsid w:val="00D407A1"/>
    <w:rsid w:val="00D41E0C"/>
    <w:rsid w:val="00D4374F"/>
    <w:rsid w:val="00D43780"/>
    <w:rsid w:val="00D44CC9"/>
    <w:rsid w:val="00D50DD3"/>
    <w:rsid w:val="00D51F30"/>
    <w:rsid w:val="00D523C9"/>
    <w:rsid w:val="00D52784"/>
    <w:rsid w:val="00D53F62"/>
    <w:rsid w:val="00D5401B"/>
    <w:rsid w:val="00D55694"/>
    <w:rsid w:val="00D56591"/>
    <w:rsid w:val="00D57087"/>
    <w:rsid w:val="00D57815"/>
    <w:rsid w:val="00D57869"/>
    <w:rsid w:val="00D60BDB"/>
    <w:rsid w:val="00D61845"/>
    <w:rsid w:val="00D67446"/>
    <w:rsid w:val="00D6747B"/>
    <w:rsid w:val="00D67D51"/>
    <w:rsid w:val="00D70619"/>
    <w:rsid w:val="00D7087B"/>
    <w:rsid w:val="00D714D9"/>
    <w:rsid w:val="00D71AA7"/>
    <w:rsid w:val="00D73412"/>
    <w:rsid w:val="00D736AE"/>
    <w:rsid w:val="00D73890"/>
    <w:rsid w:val="00D73C9D"/>
    <w:rsid w:val="00D73D5B"/>
    <w:rsid w:val="00D74705"/>
    <w:rsid w:val="00D75F69"/>
    <w:rsid w:val="00D761EE"/>
    <w:rsid w:val="00D76C6B"/>
    <w:rsid w:val="00D77A97"/>
    <w:rsid w:val="00D77D4F"/>
    <w:rsid w:val="00D804F2"/>
    <w:rsid w:val="00D81B95"/>
    <w:rsid w:val="00D82BC3"/>
    <w:rsid w:val="00D82DA4"/>
    <w:rsid w:val="00D857B3"/>
    <w:rsid w:val="00D8737E"/>
    <w:rsid w:val="00D9161F"/>
    <w:rsid w:val="00D91DD1"/>
    <w:rsid w:val="00D93ED9"/>
    <w:rsid w:val="00D94850"/>
    <w:rsid w:val="00D96C8D"/>
    <w:rsid w:val="00D9737B"/>
    <w:rsid w:val="00D97D77"/>
    <w:rsid w:val="00DA3EBC"/>
    <w:rsid w:val="00DA4019"/>
    <w:rsid w:val="00DA40AF"/>
    <w:rsid w:val="00DA5BCE"/>
    <w:rsid w:val="00DA6B5D"/>
    <w:rsid w:val="00DA7906"/>
    <w:rsid w:val="00DB0B8E"/>
    <w:rsid w:val="00DB0F26"/>
    <w:rsid w:val="00DB429F"/>
    <w:rsid w:val="00DB6607"/>
    <w:rsid w:val="00DB6FC6"/>
    <w:rsid w:val="00DB7008"/>
    <w:rsid w:val="00DC075D"/>
    <w:rsid w:val="00DC3832"/>
    <w:rsid w:val="00DC5515"/>
    <w:rsid w:val="00DC5555"/>
    <w:rsid w:val="00DC5E10"/>
    <w:rsid w:val="00DD043A"/>
    <w:rsid w:val="00DD085F"/>
    <w:rsid w:val="00DD1310"/>
    <w:rsid w:val="00DD1F09"/>
    <w:rsid w:val="00DD365C"/>
    <w:rsid w:val="00DD3FA1"/>
    <w:rsid w:val="00DD42D7"/>
    <w:rsid w:val="00DD4657"/>
    <w:rsid w:val="00DD4B4A"/>
    <w:rsid w:val="00DD69E5"/>
    <w:rsid w:val="00DD7638"/>
    <w:rsid w:val="00DE0717"/>
    <w:rsid w:val="00DE14CC"/>
    <w:rsid w:val="00DE1F2B"/>
    <w:rsid w:val="00DE28FE"/>
    <w:rsid w:val="00DE3140"/>
    <w:rsid w:val="00DE403D"/>
    <w:rsid w:val="00DE4474"/>
    <w:rsid w:val="00DE4AC0"/>
    <w:rsid w:val="00DE6FDE"/>
    <w:rsid w:val="00DF16BB"/>
    <w:rsid w:val="00DF367B"/>
    <w:rsid w:val="00DF49B4"/>
    <w:rsid w:val="00DF600D"/>
    <w:rsid w:val="00DF7EB3"/>
    <w:rsid w:val="00E039D1"/>
    <w:rsid w:val="00E05046"/>
    <w:rsid w:val="00E0573E"/>
    <w:rsid w:val="00E06A4D"/>
    <w:rsid w:val="00E07745"/>
    <w:rsid w:val="00E077E9"/>
    <w:rsid w:val="00E07F93"/>
    <w:rsid w:val="00E10DC3"/>
    <w:rsid w:val="00E1366E"/>
    <w:rsid w:val="00E13D06"/>
    <w:rsid w:val="00E148CB"/>
    <w:rsid w:val="00E169AA"/>
    <w:rsid w:val="00E17AA5"/>
    <w:rsid w:val="00E20B67"/>
    <w:rsid w:val="00E22692"/>
    <w:rsid w:val="00E2360C"/>
    <w:rsid w:val="00E23C82"/>
    <w:rsid w:val="00E2610B"/>
    <w:rsid w:val="00E26DCF"/>
    <w:rsid w:val="00E30898"/>
    <w:rsid w:val="00E3144B"/>
    <w:rsid w:val="00E332BA"/>
    <w:rsid w:val="00E34EE5"/>
    <w:rsid w:val="00E37192"/>
    <w:rsid w:val="00E37D8B"/>
    <w:rsid w:val="00E41ABF"/>
    <w:rsid w:val="00E42E4F"/>
    <w:rsid w:val="00E44A7B"/>
    <w:rsid w:val="00E46295"/>
    <w:rsid w:val="00E47BAC"/>
    <w:rsid w:val="00E47FB3"/>
    <w:rsid w:val="00E50F6B"/>
    <w:rsid w:val="00E553D4"/>
    <w:rsid w:val="00E57D7A"/>
    <w:rsid w:val="00E64E2B"/>
    <w:rsid w:val="00E714AA"/>
    <w:rsid w:val="00E71726"/>
    <w:rsid w:val="00E724ED"/>
    <w:rsid w:val="00E73897"/>
    <w:rsid w:val="00E754A3"/>
    <w:rsid w:val="00E76AF8"/>
    <w:rsid w:val="00E77EFB"/>
    <w:rsid w:val="00E8336D"/>
    <w:rsid w:val="00E84C0C"/>
    <w:rsid w:val="00E87423"/>
    <w:rsid w:val="00E90935"/>
    <w:rsid w:val="00E91076"/>
    <w:rsid w:val="00E918D3"/>
    <w:rsid w:val="00E934A3"/>
    <w:rsid w:val="00E93B71"/>
    <w:rsid w:val="00E95886"/>
    <w:rsid w:val="00E959E2"/>
    <w:rsid w:val="00E95BB1"/>
    <w:rsid w:val="00E972B6"/>
    <w:rsid w:val="00E97792"/>
    <w:rsid w:val="00EA175D"/>
    <w:rsid w:val="00EA1B08"/>
    <w:rsid w:val="00EB0BF1"/>
    <w:rsid w:val="00EB138C"/>
    <w:rsid w:val="00EB34DE"/>
    <w:rsid w:val="00EB3F3A"/>
    <w:rsid w:val="00EB4808"/>
    <w:rsid w:val="00EB62BC"/>
    <w:rsid w:val="00EB659C"/>
    <w:rsid w:val="00EB6A20"/>
    <w:rsid w:val="00EC0258"/>
    <w:rsid w:val="00EC0A16"/>
    <w:rsid w:val="00EC1B0C"/>
    <w:rsid w:val="00EC1F82"/>
    <w:rsid w:val="00EC31E6"/>
    <w:rsid w:val="00EC3C85"/>
    <w:rsid w:val="00EC4E5F"/>
    <w:rsid w:val="00EC6642"/>
    <w:rsid w:val="00EC676C"/>
    <w:rsid w:val="00EC7A3F"/>
    <w:rsid w:val="00EC7FF5"/>
    <w:rsid w:val="00ED0D39"/>
    <w:rsid w:val="00ED0E53"/>
    <w:rsid w:val="00ED1FE0"/>
    <w:rsid w:val="00ED211F"/>
    <w:rsid w:val="00ED31F6"/>
    <w:rsid w:val="00ED390F"/>
    <w:rsid w:val="00EE089C"/>
    <w:rsid w:val="00EE2982"/>
    <w:rsid w:val="00EE2AAF"/>
    <w:rsid w:val="00EE3048"/>
    <w:rsid w:val="00EE45FC"/>
    <w:rsid w:val="00EE5CFE"/>
    <w:rsid w:val="00EE6CA5"/>
    <w:rsid w:val="00EF0FF8"/>
    <w:rsid w:val="00EF64C2"/>
    <w:rsid w:val="00F0160C"/>
    <w:rsid w:val="00F03F20"/>
    <w:rsid w:val="00F0509E"/>
    <w:rsid w:val="00F05866"/>
    <w:rsid w:val="00F05D4B"/>
    <w:rsid w:val="00F0636E"/>
    <w:rsid w:val="00F06FFF"/>
    <w:rsid w:val="00F079E0"/>
    <w:rsid w:val="00F122FE"/>
    <w:rsid w:val="00F1410C"/>
    <w:rsid w:val="00F14283"/>
    <w:rsid w:val="00F14CF4"/>
    <w:rsid w:val="00F14E2E"/>
    <w:rsid w:val="00F16F95"/>
    <w:rsid w:val="00F17065"/>
    <w:rsid w:val="00F22238"/>
    <w:rsid w:val="00F22943"/>
    <w:rsid w:val="00F232CD"/>
    <w:rsid w:val="00F2384B"/>
    <w:rsid w:val="00F23A53"/>
    <w:rsid w:val="00F23DE6"/>
    <w:rsid w:val="00F24E3F"/>
    <w:rsid w:val="00F25461"/>
    <w:rsid w:val="00F25E1B"/>
    <w:rsid w:val="00F27A9F"/>
    <w:rsid w:val="00F27E2C"/>
    <w:rsid w:val="00F30D11"/>
    <w:rsid w:val="00F313F0"/>
    <w:rsid w:val="00F31564"/>
    <w:rsid w:val="00F31BA9"/>
    <w:rsid w:val="00F32DAB"/>
    <w:rsid w:val="00F33194"/>
    <w:rsid w:val="00F337FD"/>
    <w:rsid w:val="00F33A35"/>
    <w:rsid w:val="00F3469F"/>
    <w:rsid w:val="00F34C80"/>
    <w:rsid w:val="00F3542E"/>
    <w:rsid w:val="00F356C8"/>
    <w:rsid w:val="00F4125A"/>
    <w:rsid w:val="00F41F90"/>
    <w:rsid w:val="00F425F3"/>
    <w:rsid w:val="00F438DB"/>
    <w:rsid w:val="00F441F1"/>
    <w:rsid w:val="00F455BB"/>
    <w:rsid w:val="00F456F0"/>
    <w:rsid w:val="00F461B4"/>
    <w:rsid w:val="00F4661E"/>
    <w:rsid w:val="00F46D95"/>
    <w:rsid w:val="00F479AD"/>
    <w:rsid w:val="00F47BBC"/>
    <w:rsid w:val="00F47F9B"/>
    <w:rsid w:val="00F53689"/>
    <w:rsid w:val="00F547BE"/>
    <w:rsid w:val="00F554D6"/>
    <w:rsid w:val="00F564FE"/>
    <w:rsid w:val="00F61AF9"/>
    <w:rsid w:val="00F626A8"/>
    <w:rsid w:val="00F63A94"/>
    <w:rsid w:val="00F63B37"/>
    <w:rsid w:val="00F63FDD"/>
    <w:rsid w:val="00F64B50"/>
    <w:rsid w:val="00F6583B"/>
    <w:rsid w:val="00F6632E"/>
    <w:rsid w:val="00F6739B"/>
    <w:rsid w:val="00F67BF9"/>
    <w:rsid w:val="00F71318"/>
    <w:rsid w:val="00F71EAD"/>
    <w:rsid w:val="00F73280"/>
    <w:rsid w:val="00F73323"/>
    <w:rsid w:val="00F73A55"/>
    <w:rsid w:val="00F74D13"/>
    <w:rsid w:val="00F77523"/>
    <w:rsid w:val="00F776D0"/>
    <w:rsid w:val="00F81638"/>
    <w:rsid w:val="00F82B0F"/>
    <w:rsid w:val="00F91173"/>
    <w:rsid w:val="00F9573E"/>
    <w:rsid w:val="00F96C87"/>
    <w:rsid w:val="00F970E3"/>
    <w:rsid w:val="00F97BE2"/>
    <w:rsid w:val="00FA059B"/>
    <w:rsid w:val="00FA0A6E"/>
    <w:rsid w:val="00FA5BD2"/>
    <w:rsid w:val="00FB08E4"/>
    <w:rsid w:val="00FB1636"/>
    <w:rsid w:val="00FB1A92"/>
    <w:rsid w:val="00FB2470"/>
    <w:rsid w:val="00FB3809"/>
    <w:rsid w:val="00FB4E01"/>
    <w:rsid w:val="00FB7BCC"/>
    <w:rsid w:val="00FC1655"/>
    <w:rsid w:val="00FC5585"/>
    <w:rsid w:val="00FC6362"/>
    <w:rsid w:val="00FC7207"/>
    <w:rsid w:val="00FD2509"/>
    <w:rsid w:val="00FD2A74"/>
    <w:rsid w:val="00FD7495"/>
    <w:rsid w:val="00FD7AAF"/>
    <w:rsid w:val="00FD7D49"/>
    <w:rsid w:val="00FE0C93"/>
    <w:rsid w:val="00FE1588"/>
    <w:rsid w:val="00FE3B5A"/>
    <w:rsid w:val="00FE59EB"/>
    <w:rsid w:val="00FE5C07"/>
    <w:rsid w:val="00FE6EDF"/>
    <w:rsid w:val="00FE6F4F"/>
    <w:rsid w:val="00FF01E9"/>
    <w:rsid w:val="00FF0512"/>
    <w:rsid w:val="00FF18EF"/>
    <w:rsid w:val="00FF192B"/>
    <w:rsid w:val="00FF345D"/>
    <w:rsid w:val="00FF3C62"/>
    <w:rsid w:val="00FF56E9"/>
    <w:rsid w:val="00FF573F"/>
    <w:rsid w:val="00FF5C9E"/>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82E55"/>
  <w15:docId w15:val="{6CBA5FBA-6715-444A-AF46-A502E1F7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40D"/>
    <w:pPr>
      <w:spacing w:line="360" w:lineRule="auto"/>
      <w:jc w:val="both"/>
    </w:pPr>
    <w:rPr>
      <w:rFonts w:ascii="Arial" w:hAnsi="Arial"/>
      <w:sz w:val="22"/>
      <w:szCs w:val="22"/>
      <w:lang w:eastAsia="en-US"/>
    </w:rPr>
  </w:style>
  <w:style w:type="paragraph" w:styleId="Heading1">
    <w:name w:val="heading 1"/>
    <w:aliases w:val="3,ETC.,HEADINGS - NUMBERED 1,No numbers,Section Heading,h1"/>
    <w:basedOn w:val="BodyText"/>
    <w:link w:val="Heading1Char"/>
    <w:qFormat/>
    <w:rsid w:val="00B213B5"/>
    <w:pPr>
      <w:keepNext/>
      <w:numPr>
        <w:numId w:val="5"/>
      </w:numPr>
      <w:jc w:val="left"/>
      <w:outlineLvl w:val="0"/>
    </w:pPr>
    <w:rPr>
      <w:rFonts w:cs="Arial"/>
      <w:b/>
      <w:bCs/>
      <w:caps/>
      <w:color w:val="000000"/>
      <w:lang w:val="en-US"/>
    </w:rPr>
  </w:style>
  <w:style w:type="paragraph" w:styleId="Heading2">
    <w:name w:val="heading 2"/>
    <w:aliases w:val="1.1.1 heading,2,Agt Head 2,Attribute Heading 2,COX2,H2,Heading 21,KJL:1st Level,L2,LetHead2,Level 2,Major1,MisHead2,Normalhead2,PARA2,Reset numbering,Sub section title,Sub-clause,Subsidiary clause,V_Head2,a,h2,l2,list + change bar,rp_Heading 2"/>
    <w:basedOn w:val="BodyText"/>
    <w:link w:val="Heading2Char"/>
    <w:qFormat/>
    <w:rsid w:val="00B213B5"/>
    <w:pPr>
      <w:numPr>
        <w:ilvl w:val="1"/>
        <w:numId w:val="5"/>
      </w:numPr>
      <w:outlineLvl w:val="1"/>
    </w:pPr>
    <w:rPr>
      <w:rFonts w:cs="Arial"/>
      <w:bCs/>
      <w:iCs/>
      <w:color w:val="000000"/>
      <w:szCs w:val="28"/>
    </w:rPr>
  </w:style>
  <w:style w:type="paragraph" w:styleId="Heading3">
    <w:name w:val="heading 3"/>
    <w:aliases w:val="(a),.,Agt Head 3,COX3,H3,H31,Heading 3 Char Char Char Char Char Char Char,Heading P,Headline,LetHead3,Level 1 - 1,Level 3,Mi,Minor,Minor1,MisHead3,Normalhead3,Section,Section SubHeading,h,h3,h3 sub heading,h31,h32,heading 3,l,l3,rp_Heading 3"/>
    <w:basedOn w:val="BodyText"/>
    <w:link w:val="Heading3Char"/>
    <w:qFormat/>
    <w:rsid w:val="00B213B5"/>
    <w:pPr>
      <w:numPr>
        <w:ilvl w:val="2"/>
        <w:numId w:val="5"/>
      </w:numPr>
      <w:outlineLvl w:val="2"/>
    </w:pPr>
    <w:rPr>
      <w:rFonts w:cs="Arial"/>
      <w:color w:val="000000"/>
      <w:szCs w:val="20"/>
    </w:rPr>
  </w:style>
  <w:style w:type="paragraph" w:styleId="Heading4">
    <w:name w:val="heading 4"/>
    <w:aliases w:val="(,(Alt+4),(Alt+4)1,(Alt+4)11,(Alt+4)2,(Alt+4)21,(Alt+4)3,(Alt+4)4,(Alt+4)5,4,Agt Head 4,COX4,H4,H41,H411,H42,H421,H43,H431,H44,H45,Header 1,LetHead4,Level 2 - a,MisHead4,Normalhead4,Para4,Sub-Minor,h4,h4 sub sub heading,h41,h42,l4,rp_Heading 4"/>
    <w:basedOn w:val="BodyText"/>
    <w:link w:val="Heading4Char"/>
    <w:qFormat/>
    <w:rsid w:val="00B213B5"/>
    <w:pPr>
      <w:numPr>
        <w:ilvl w:val="3"/>
        <w:numId w:val="5"/>
      </w:numPr>
      <w:ind w:left="3403" w:hanging="851"/>
      <w:outlineLvl w:val="3"/>
    </w:pPr>
    <w:rPr>
      <w:rFonts w:cs="Arial"/>
      <w:bCs/>
    </w:rPr>
  </w:style>
  <w:style w:type="paragraph" w:styleId="Heading5">
    <w:name w:val="heading 5"/>
    <w:aliases w:val="(1),5,AgtHead5,Appendix A to X,Appendix A to X1,Appendix A to X11,Appendix A to X2,B Subhead,Document Title 2,H5,H51,H52,Heading 5   Appendix A to X,Heading 5(unused),L5,Level 3 - (i),Level 3 - i,Para5,h5,h51,h52,rp_Heading 5,s,secx n.n.n.n"/>
    <w:basedOn w:val="BodyText"/>
    <w:next w:val="Normal"/>
    <w:link w:val="Heading5Char"/>
    <w:qFormat/>
    <w:rsid w:val="008773AC"/>
    <w:pPr>
      <w:numPr>
        <w:ilvl w:val="4"/>
        <w:numId w:val="5"/>
      </w:numPr>
      <w:spacing w:before="100" w:beforeAutospacing="1" w:after="100" w:afterAutospacing="1"/>
      <w:outlineLvl w:val="4"/>
    </w:pPr>
    <w:rPr>
      <w:bCs/>
      <w:iCs/>
    </w:rPr>
  </w:style>
  <w:style w:type="paragraph" w:styleId="Heading6">
    <w:name w:val="heading 6"/>
    <w:aliases w:val="(A),6,AgtHead6,Bullet lis,Bullet list,Bullet list1,Bullet list11,Bullet list111,Bullet list12,Bullet list2,Bullet list21,Bullet list3,C Subhead,H6,Heading 6  Appendix Y &amp; Z,Heading 6(unused),L1 PIP,Legal Level 1.,Name of Org,h6,rp_Heading 6,T1"/>
    <w:basedOn w:val="Normal"/>
    <w:next w:val="Normal"/>
    <w:link w:val="Heading6Char"/>
    <w:qFormat/>
    <w:rsid w:val="004A3DA3"/>
    <w:pPr>
      <w:numPr>
        <w:ilvl w:val="5"/>
        <w:numId w:val="5"/>
      </w:numPr>
      <w:spacing w:before="240" w:after="60"/>
      <w:outlineLvl w:val="5"/>
    </w:pPr>
    <w:rPr>
      <w:rFonts w:ascii="Times New Roman" w:hAnsi="Times New Roman"/>
      <w:b/>
      <w:bCs/>
    </w:rPr>
  </w:style>
  <w:style w:type="paragraph" w:styleId="Heading7">
    <w:name w:val="heading 7"/>
    <w:aliases w:val="7,Annexure Heading 1,DTSÜberschrift 7,Heading 7(unused),Heading 7a,L2 PIP,Legal Level 1.1.,Lev 7,h7,rp_Heading 7,L7,letter list,L1 Heading 7,req3,cnc,Caption number (column-wide),Bulleted list,H7DO NOT USE,Blank 3,Appendix Major,Hd7,PIM 7"/>
    <w:basedOn w:val="Normal"/>
    <w:next w:val="Normal"/>
    <w:link w:val="Heading7Char"/>
    <w:qFormat/>
    <w:rsid w:val="004A3DA3"/>
    <w:pPr>
      <w:numPr>
        <w:ilvl w:val="6"/>
        <w:numId w:val="5"/>
      </w:numPr>
      <w:spacing w:before="240" w:after="60"/>
      <w:outlineLvl w:val="6"/>
    </w:pPr>
    <w:rPr>
      <w:rFonts w:ascii="Times New Roman" w:hAnsi="Times New Roman"/>
      <w:sz w:val="24"/>
      <w:szCs w:val="24"/>
    </w:rPr>
  </w:style>
  <w:style w:type="paragraph" w:styleId="Heading8">
    <w:name w:val="heading 8"/>
    <w:aliases w:val="8,Appendix,Bullet 1,Heading 8(unused),Heading 8a,Legal Level 1.1.1.,Lev 8,NOT FOR USE(8),h8,rp_Heading 8,Annex,L1 Heading 8,Center Bold,action,r,requirement,Requirement,req2,Reference List,Appendix1,h8 DO NOT USE,Blank 4,Appendix Minor,Hd8"/>
    <w:basedOn w:val="Normal"/>
    <w:next w:val="Normal"/>
    <w:link w:val="Heading8Char"/>
    <w:qFormat/>
    <w:rsid w:val="004A3DA3"/>
    <w:pPr>
      <w:numPr>
        <w:ilvl w:val="7"/>
        <w:numId w:val="5"/>
      </w:numPr>
      <w:spacing w:before="240" w:after="60"/>
      <w:outlineLvl w:val="7"/>
    </w:pPr>
    <w:rPr>
      <w:rFonts w:ascii="Times New Roman" w:hAnsi="Times New Roman"/>
      <w:i/>
      <w:iCs/>
      <w:sz w:val="24"/>
      <w:szCs w:val="24"/>
    </w:rPr>
  </w:style>
  <w:style w:type="paragraph" w:styleId="Heading9">
    <w:name w:val="heading 9"/>
    <w:aliases w:val="9,Bullet 2,Heading 9 (defunct),Heading 9a,Legal Level 1.1.1.1.,Sandy,rp_Heading 9,Annex1,Appen 1,L1 Heading 9,Titre 10,progress,rb,req bullet,req1,App1,Figure Heading,FH,Appendix2,Lev 9,App Heading,h9 DO NOT USE,Blank 5,appendix,Hd9,PIM 9"/>
    <w:basedOn w:val="Normal"/>
    <w:next w:val="Normal"/>
    <w:link w:val="Heading9Char"/>
    <w:qFormat/>
    <w:rsid w:val="004A3DA3"/>
    <w:pPr>
      <w:numPr>
        <w:ilvl w:val="8"/>
        <w:numId w:val="5"/>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4C0E"/>
    <w:pPr>
      <w:tabs>
        <w:tab w:val="center" w:pos="4153"/>
        <w:tab w:val="right" w:pos="8306"/>
      </w:tabs>
    </w:pPr>
  </w:style>
  <w:style w:type="paragraph" w:styleId="Footer">
    <w:name w:val="footer"/>
    <w:basedOn w:val="Normal"/>
    <w:link w:val="FooterChar"/>
    <w:uiPriority w:val="99"/>
    <w:rsid w:val="008A4C0E"/>
    <w:pPr>
      <w:tabs>
        <w:tab w:val="center" w:pos="4320"/>
        <w:tab w:val="right" w:pos="8640"/>
      </w:tabs>
      <w:spacing w:before="60" w:after="60" w:line="240" w:lineRule="auto"/>
    </w:pPr>
    <w:rPr>
      <w:rFonts w:ascii="Arial Narrow" w:hAnsi="Arial Narrow"/>
      <w:sz w:val="16"/>
      <w:szCs w:val="24"/>
    </w:rPr>
  </w:style>
  <w:style w:type="character" w:styleId="PageNumber">
    <w:name w:val="page number"/>
    <w:basedOn w:val="DefaultParagraphFont"/>
    <w:rsid w:val="008A4C0E"/>
    <w:rPr>
      <w:rFonts w:ascii="Arial Narrow" w:hAnsi="Arial Narrow"/>
    </w:rPr>
  </w:style>
  <w:style w:type="table" w:styleId="TableGrid">
    <w:name w:val="Table Grid"/>
    <w:basedOn w:val="TableNormal"/>
    <w:uiPriority w:val="39"/>
    <w:rsid w:val="008A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14283"/>
    <w:pPr>
      <w:spacing w:after="240"/>
      <w:ind w:left="851"/>
    </w:pPr>
  </w:style>
  <w:style w:type="paragraph" w:styleId="ListNumber">
    <w:name w:val="List Number"/>
    <w:basedOn w:val="Normal"/>
    <w:rsid w:val="005F2F42"/>
    <w:pPr>
      <w:numPr>
        <w:numId w:val="1"/>
      </w:numPr>
    </w:pPr>
  </w:style>
  <w:style w:type="numbering" w:styleId="111111">
    <w:name w:val="Outline List 2"/>
    <w:basedOn w:val="NoList"/>
    <w:rsid w:val="008A4C0E"/>
    <w:pPr>
      <w:numPr>
        <w:numId w:val="2"/>
      </w:numPr>
    </w:pPr>
  </w:style>
  <w:style w:type="numbering" w:customStyle="1" w:styleId="StyleNumberedLeft063cmHanging063cm">
    <w:name w:val="Style Numbered Left:  0.63 cm Hanging:  0.63 cm"/>
    <w:basedOn w:val="NoList"/>
    <w:rsid w:val="00303634"/>
    <w:pPr>
      <w:numPr>
        <w:numId w:val="3"/>
      </w:numPr>
    </w:pPr>
  </w:style>
  <w:style w:type="character" w:customStyle="1" w:styleId="BodyTextChar">
    <w:name w:val="Body Text Char"/>
    <w:basedOn w:val="DefaultParagraphFont"/>
    <w:link w:val="BodyText"/>
    <w:rsid w:val="00F14283"/>
    <w:rPr>
      <w:rFonts w:ascii="Arial" w:hAnsi="Arial"/>
      <w:sz w:val="22"/>
      <w:szCs w:val="22"/>
      <w:lang w:val="en-ZA" w:eastAsia="en-US" w:bidi="ar-SA"/>
    </w:rPr>
  </w:style>
  <w:style w:type="paragraph" w:customStyle="1" w:styleId="Heading">
    <w:name w:val="Heading"/>
    <w:basedOn w:val="Normal"/>
    <w:rsid w:val="008A4C0E"/>
    <w:rPr>
      <w:b/>
      <w:caps/>
      <w:sz w:val="40"/>
      <w:szCs w:val="40"/>
    </w:rPr>
  </w:style>
  <w:style w:type="character" w:customStyle="1" w:styleId="Heading1Char">
    <w:name w:val="Heading 1 Char"/>
    <w:aliases w:val="3 Char,ETC. Char,HEADINGS - NUMBERED 1 Char,No numbers Char,Section Heading Char,h1 Char"/>
    <w:basedOn w:val="BodyTextChar"/>
    <w:link w:val="Heading1"/>
    <w:rsid w:val="00B213B5"/>
    <w:rPr>
      <w:rFonts w:ascii="Arial" w:hAnsi="Arial" w:cs="Arial"/>
      <w:b/>
      <w:bCs/>
      <w:caps/>
      <w:color w:val="000000"/>
      <w:sz w:val="22"/>
      <w:szCs w:val="22"/>
      <w:lang w:val="en-US" w:eastAsia="en-US" w:bidi="ar-SA"/>
    </w:rPr>
  </w:style>
  <w:style w:type="character" w:customStyle="1" w:styleId="Heading2Char">
    <w:name w:val="Heading 2 Char"/>
    <w:aliases w:val="1.1.1 heading Char,2 Char,Agt Head 2 Char,Attribute Heading 2 Char,COX2 Char,H2 Char,Heading 21 Char,KJL:1st Level Char,L2 Char,LetHead2 Char,Level 2 Char,Major1 Char,MisHead2 Char,Normalhead2 Char,PARA2 Char,Reset numbering Char,a Char"/>
    <w:basedOn w:val="BodyTextChar"/>
    <w:link w:val="Heading2"/>
    <w:rsid w:val="00B213B5"/>
    <w:rPr>
      <w:rFonts w:ascii="Arial" w:hAnsi="Arial" w:cs="Arial"/>
      <w:bCs/>
      <w:iCs/>
      <w:color w:val="000000"/>
      <w:sz w:val="22"/>
      <w:szCs w:val="28"/>
      <w:lang w:val="en-ZA" w:eastAsia="en-US" w:bidi="ar-SA"/>
    </w:rPr>
  </w:style>
  <w:style w:type="character" w:styleId="Hyperlink">
    <w:name w:val="Hyperlink"/>
    <w:basedOn w:val="DefaultParagraphFont"/>
    <w:uiPriority w:val="99"/>
    <w:rsid w:val="008A4C0E"/>
    <w:rPr>
      <w:color w:val="000093"/>
      <w:u w:val="single"/>
    </w:rPr>
  </w:style>
  <w:style w:type="paragraph" w:styleId="TOC1">
    <w:name w:val="toc 1"/>
    <w:basedOn w:val="Normal"/>
    <w:next w:val="Normal"/>
    <w:uiPriority w:val="39"/>
    <w:rsid w:val="008A4C0E"/>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8A4C0E"/>
    <w:pPr>
      <w:ind w:left="220"/>
      <w:jc w:val="left"/>
    </w:pPr>
    <w:rPr>
      <w:rFonts w:asciiTheme="minorHAnsi" w:hAnsiTheme="minorHAnsi" w:cstheme="minorHAnsi"/>
      <w:smallCaps/>
      <w:sz w:val="20"/>
      <w:szCs w:val="20"/>
    </w:rPr>
  </w:style>
  <w:style w:type="paragraph" w:styleId="TOC3">
    <w:name w:val="toc 3"/>
    <w:basedOn w:val="Normal"/>
    <w:next w:val="Normal"/>
    <w:autoRedefine/>
    <w:uiPriority w:val="39"/>
    <w:rsid w:val="008A4C0E"/>
    <w:pPr>
      <w:ind w:left="440"/>
      <w:jc w:val="left"/>
    </w:pPr>
    <w:rPr>
      <w:rFonts w:asciiTheme="minorHAnsi" w:hAnsiTheme="minorHAnsi" w:cstheme="minorHAnsi"/>
      <w:i/>
      <w:iCs/>
      <w:sz w:val="20"/>
      <w:szCs w:val="20"/>
    </w:rPr>
  </w:style>
  <w:style w:type="paragraph" w:styleId="TOC4">
    <w:name w:val="toc 4"/>
    <w:basedOn w:val="Normal"/>
    <w:next w:val="Normal"/>
    <w:autoRedefine/>
    <w:uiPriority w:val="39"/>
    <w:rsid w:val="008A4C0E"/>
    <w:pPr>
      <w:ind w:left="660"/>
      <w:jc w:val="left"/>
    </w:pPr>
    <w:rPr>
      <w:rFonts w:asciiTheme="minorHAnsi" w:hAnsiTheme="minorHAnsi" w:cstheme="minorHAnsi"/>
      <w:sz w:val="18"/>
      <w:szCs w:val="18"/>
    </w:rPr>
  </w:style>
  <w:style w:type="paragraph" w:styleId="TOC5">
    <w:name w:val="toc 5"/>
    <w:basedOn w:val="Normal"/>
    <w:next w:val="Normal"/>
    <w:autoRedefine/>
    <w:uiPriority w:val="39"/>
    <w:rsid w:val="008A4C0E"/>
    <w:pPr>
      <w:ind w:left="880"/>
      <w:jc w:val="left"/>
    </w:pPr>
    <w:rPr>
      <w:rFonts w:asciiTheme="minorHAnsi" w:hAnsiTheme="minorHAnsi" w:cstheme="minorHAnsi"/>
      <w:sz w:val="18"/>
      <w:szCs w:val="18"/>
    </w:rPr>
  </w:style>
  <w:style w:type="paragraph" w:styleId="TOC6">
    <w:name w:val="toc 6"/>
    <w:basedOn w:val="Normal"/>
    <w:next w:val="Normal"/>
    <w:autoRedefine/>
    <w:uiPriority w:val="39"/>
    <w:rsid w:val="008A4C0E"/>
    <w:pPr>
      <w:ind w:left="1100"/>
      <w:jc w:val="left"/>
    </w:pPr>
    <w:rPr>
      <w:rFonts w:asciiTheme="minorHAnsi" w:hAnsiTheme="minorHAnsi" w:cstheme="minorHAnsi"/>
      <w:sz w:val="18"/>
      <w:szCs w:val="18"/>
    </w:rPr>
  </w:style>
  <w:style w:type="paragraph" w:styleId="TOC7">
    <w:name w:val="toc 7"/>
    <w:basedOn w:val="Normal"/>
    <w:next w:val="Normal"/>
    <w:autoRedefine/>
    <w:uiPriority w:val="39"/>
    <w:rsid w:val="008A4C0E"/>
    <w:pPr>
      <w:ind w:left="1320"/>
      <w:jc w:val="left"/>
    </w:pPr>
    <w:rPr>
      <w:rFonts w:asciiTheme="minorHAnsi" w:hAnsiTheme="minorHAnsi" w:cstheme="minorHAnsi"/>
      <w:sz w:val="18"/>
      <w:szCs w:val="18"/>
    </w:rPr>
  </w:style>
  <w:style w:type="paragraph" w:styleId="TOC8">
    <w:name w:val="toc 8"/>
    <w:basedOn w:val="Normal"/>
    <w:next w:val="Normal"/>
    <w:autoRedefine/>
    <w:uiPriority w:val="39"/>
    <w:rsid w:val="008A4C0E"/>
    <w:pPr>
      <w:ind w:left="1540"/>
      <w:jc w:val="left"/>
    </w:pPr>
    <w:rPr>
      <w:rFonts w:asciiTheme="minorHAnsi" w:hAnsiTheme="minorHAnsi" w:cstheme="minorHAnsi"/>
      <w:sz w:val="18"/>
      <w:szCs w:val="18"/>
    </w:rPr>
  </w:style>
  <w:style w:type="paragraph" w:styleId="TOC9">
    <w:name w:val="toc 9"/>
    <w:basedOn w:val="Normal"/>
    <w:next w:val="Normal"/>
    <w:autoRedefine/>
    <w:uiPriority w:val="39"/>
    <w:rsid w:val="008A4C0E"/>
    <w:pPr>
      <w:ind w:left="1760"/>
      <w:jc w:val="left"/>
    </w:pPr>
    <w:rPr>
      <w:rFonts w:asciiTheme="minorHAnsi" w:hAnsiTheme="minorHAnsi" w:cstheme="minorHAnsi"/>
      <w:sz w:val="18"/>
      <w:szCs w:val="18"/>
    </w:rPr>
  </w:style>
  <w:style w:type="paragraph" w:styleId="NormalWeb">
    <w:name w:val="Normal (Web)"/>
    <w:basedOn w:val="Normal"/>
    <w:unhideWhenUsed/>
    <w:rsid w:val="00FF5C9E"/>
    <w:pPr>
      <w:spacing w:before="100" w:beforeAutospacing="1" w:after="100" w:afterAutospacing="1" w:line="240" w:lineRule="auto"/>
      <w:jc w:val="left"/>
    </w:pPr>
    <w:rPr>
      <w:rFonts w:ascii="Times New Roman" w:eastAsia="Calibri" w:hAnsi="Times New Roman"/>
      <w:sz w:val="24"/>
      <w:szCs w:val="24"/>
      <w:lang w:eastAsia="en-ZA"/>
    </w:rPr>
  </w:style>
  <w:style w:type="character" w:styleId="Strong">
    <w:name w:val="Strong"/>
    <w:basedOn w:val="DefaultParagraphFont"/>
    <w:qFormat/>
    <w:rsid w:val="00FF5C9E"/>
    <w:rPr>
      <w:b/>
      <w:bCs/>
    </w:rPr>
  </w:style>
  <w:style w:type="paragraph" w:customStyle="1" w:styleId="Clause0Sub">
    <w:name w:val="Clause0Sub"/>
    <w:basedOn w:val="Normal"/>
    <w:link w:val="Clause0SubChar"/>
    <w:rsid w:val="00EB6A20"/>
    <w:pPr>
      <w:tabs>
        <w:tab w:val="left" w:pos="720"/>
        <w:tab w:val="left" w:pos="1440"/>
        <w:tab w:val="left" w:pos="2552"/>
        <w:tab w:val="left" w:pos="3600"/>
        <w:tab w:val="left" w:pos="5041"/>
        <w:tab w:val="left" w:pos="6481"/>
        <w:tab w:val="left" w:pos="7201"/>
        <w:tab w:val="left" w:pos="7921"/>
        <w:tab w:val="left" w:pos="8222"/>
      </w:tabs>
      <w:spacing w:after="240" w:line="360" w:lineRule="atLeast"/>
      <w:ind w:left="720"/>
    </w:pPr>
    <w:rPr>
      <w:sz w:val="20"/>
      <w:szCs w:val="20"/>
      <w:lang w:val="en-GB" w:eastAsia="en-GB"/>
    </w:rPr>
  </w:style>
  <w:style w:type="paragraph" w:customStyle="1" w:styleId="NumberingStyle">
    <w:name w:val="NumberingStyle"/>
    <w:basedOn w:val="ListParagraph"/>
    <w:qFormat/>
    <w:rsid w:val="005228BF"/>
    <w:pPr>
      <w:numPr>
        <w:numId w:val="6"/>
      </w:numPr>
    </w:pPr>
  </w:style>
  <w:style w:type="paragraph" w:styleId="ListParagraph">
    <w:name w:val="List Paragraph"/>
    <w:basedOn w:val="Normal"/>
    <w:uiPriority w:val="34"/>
    <w:qFormat/>
    <w:rsid w:val="00671EBB"/>
    <w:pPr>
      <w:ind w:left="720"/>
      <w:contextualSpacing/>
    </w:pPr>
  </w:style>
  <w:style w:type="paragraph" w:customStyle="1" w:styleId="Clause2Sub">
    <w:name w:val="Clause2Sub"/>
    <w:basedOn w:val="Normal"/>
    <w:link w:val="Clause2SubChar"/>
    <w:rsid w:val="001C1078"/>
    <w:pPr>
      <w:numPr>
        <w:ilvl w:val="1"/>
        <w:numId w:val="7"/>
      </w:numPr>
      <w:spacing w:after="240" w:line="360" w:lineRule="atLeast"/>
    </w:pPr>
    <w:rPr>
      <w:sz w:val="20"/>
      <w:szCs w:val="20"/>
      <w:lang w:val="en-GB" w:eastAsia="en-GB"/>
    </w:rPr>
  </w:style>
  <w:style w:type="paragraph" w:customStyle="1" w:styleId="Clause1Head">
    <w:name w:val="Clause1Head"/>
    <w:basedOn w:val="Normal"/>
    <w:next w:val="Normal"/>
    <w:rsid w:val="001C1078"/>
    <w:pPr>
      <w:keepNext/>
      <w:numPr>
        <w:numId w:val="7"/>
      </w:numPr>
      <w:spacing w:after="240" w:line="360" w:lineRule="atLeast"/>
    </w:pPr>
    <w:rPr>
      <w:b/>
      <w:sz w:val="20"/>
      <w:szCs w:val="20"/>
      <w:lang w:val="en-GB" w:eastAsia="en-GB"/>
    </w:rPr>
  </w:style>
  <w:style w:type="paragraph" w:customStyle="1" w:styleId="Clause3Sub">
    <w:name w:val="Clause3Sub"/>
    <w:basedOn w:val="Normal"/>
    <w:link w:val="Clause3SubChar"/>
    <w:rsid w:val="001C1078"/>
    <w:pPr>
      <w:numPr>
        <w:ilvl w:val="2"/>
        <w:numId w:val="7"/>
      </w:numPr>
      <w:spacing w:after="240" w:line="360" w:lineRule="atLeast"/>
    </w:pPr>
    <w:rPr>
      <w:sz w:val="20"/>
      <w:szCs w:val="20"/>
      <w:lang w:val="en-GB" w:eastAsia="en-GB"/>
    </w:rPr>
  </w:style>
  <w:style w:type="paragraph" w:customStyle="1" w:styleId="Clause4Sub">
    <w:name w:val="Clause4Sub"/>
    <w:basedOn w:val="Normal"/>
    <w:link w:val="Clause4SubChar"/>
    <w:rsid w:val="001C1078"/>
    <w:pPr>
      <w:numPr>
        <w:ilvl w:val="3"/>
        <w:numId w:val="7"/>
      </w:numPr>
      <w:spacing w:after="240" w:line="360" w:lineRule="atLeast"/>
    </w:pPr>
    <w:rPr>
      <w:sz w:val="20"/>
      <w:szCs w:val="20"/>
      <w:lang w:val="en-GB" w:eastAsia="en-GB"/>
    </w:rPr>
  </w:style>
  <w:style w:type="paragraph" w:customStyle="1" w:styleId="Clause5Sub">
    <w:name w:val="Clause5Sub"/>
    <w:basedOn w:val="Normal"/>
    <w:rsid w:val="001C1078"/>
    <w:pPr>
      <w:numPr>
        <w:ilvl w:val="4"/>
        <w:numId w:val="7"/>
      </w:numPr>
      <w:spacing w:after="240" w:line="360" w:lineRule="atLeast"/>
    </w:pPr>
    <w:rPr>
      <w:sz w:val="20"/>
      <w:szCs w:val="20"/>
      <w:lang w:val="en-GB" w:eastAsia="en-GB"/>
    </w:rPr>
  </w:style>
  <w:style w:type="paragraph" w:customStyle="1" w:styleId="Clause6Sub">
    <w:name w:val="Clause6Sub"/>
    <w:basedOn w:val="Normal"/>
    <w:rsid w:val="001C1078"/>
    <w:pPr>
      <w:numPr>
        <w:ilvl w:val="5"/>
        <w:numId w:val="7"/>
      </w:numPr>
      <w:spacing w:after="240" w:line="360" w:lineRule="atLeast"/>
    </w:pPr>
    <w:rPr>
      <w:sz w:val="20"/>
      <w:szCs w:val="20"/>
      <w:lang w:val="en-GB" w:eastAsia="en-GB"/>
    </w:rPr>
  </w:style>
  <w:style w:type="paragraph" w:customStyle="1" w:styleId="Clause7Sub">
    <w:name w:val="Clause7Sub"/>
    <w:basedOn w:val="Normal"/>
    <w:rsid w:val="001C1078"/>
    <w:pPr>
      <w:numPr>
        <w:ilvl w:val="6"/>
        <w:numId w:val="7"/>
      </w:numPr>
      <w:spacing w:after="240" w:line="360" w:lineRule="atLeast"/>
    </w:pPr>
    <w:rPr>
      <w:sz w:val="20"/>
      <w:szCs w:val="20"/>
      <w:lang w:val="en-GB" w:eastAsia="en-GB"/>
    </w:rPr>
  </w:style>
  <w:style w:type="paragraph" w:customStyle="1" w:styleId="Clause8Sub">
    <w:name w:val="Clause8Sub"/>
    <w:basedOn w:val="Normal"/>
    <w:rsid w:val="001C1078"/>
    <w:pPr>
      <w:numPr>
        <w:ilvl w:val="7"/>
        <w:numId w:val="7"/>
      </w:numPr>
      <w:spacing w:after="240" w:line="360" w:lineRule="atLeast"/>
    </w:pPr>
    <w:rPr>
      <w:sz w:val="20"/>
      <w:szCs w:val="20"/>
      <w:lang w:val="en-GB" w:eastAsia="en-GB"/>
    </w:rPr>
  </w:style>
  <w:style w:type="paragraph" w:customStyle="1" w:styleId="Clause9Sub">
    <w:name w:val="Clause9Sub"/>
    <w:basedOn w:val="Normal"/>
    <w:rsid w:val="001C1078"/>
    <w:pPr>
      <w:numPr>
        <w:ilvl w:val="8"/>
        <w:numId w:val="7"/>
      </w:numPr>
      <w:spacing w:after="240" w:line="360" w:lineRule="atLeast"/>
    </w:pPr>
    <w:rPr>
      <w:sz w:val="20"/>
      <w:szCs w:val="20"/>
      <w:lang w:val="en-GB" w:eastAsia="en-GB"/>
    </w:rPr>
  </w:style>
  <w:style w:type="character" w:customStyle="1" w:styleId="Clause2SubChar">
    <w:name w:val="Clause2Sub Char"/>
    <w:basedOn w:val="DefaultParagraphFont"/>
    <w:link w:val="Clause2Sub"/>
    <w:rsid w:val="001C1078"/>
    <w:rPr>
      <w:rFonts w:ascii="Arial" w:hAnsi="Arial"/>
      <w:lang w:val="en-GB" w:eastAsia="en-GB"/>
    </w:rPr>
  </w:style>
  <w:style w:type="paragraph" w:customStyle="1" w:styleId="Annexures">
    <w:name w:val="Annexures"/>
    <w:basedOn w:val="Normal"/>
    <w:next w:val="Normal"/>
    <w:rsid w:val="00EE5CFE"/>
    <w:pPr>
      <w:numPr>
        <w:numId w:val="8"/>
      </w:numPr>
      <w:spacing w:after="240" w:line="360" w:lineRule="atLeast"/>
    </w:pPr>
    <w:rPr>
      <w:b/>
      <w:sz w:val="24"/>
      <w:szCs w:val="24"/>
      <w:lang w:val="en-GB" w:eastAsia="en-GB"/>
    </w:rPr>
  </w:style>
  <w:style w:type="paragraph" w:customStyle="1" w:styleId="XClause0Sub">
    <w:name w:val="XClause0Sub"/>
    <w:basedOn w:val="Normal"/>
    <w:rsid w:val="00EE5CFE"/>
    <w:pPr>
      <w:tabs>
        <w:tab w:val="left" w:pos="680"/>
        <w:tab w:val="left" w:pos="1474"/>
        <w:tab w:val="left" w:pos="2552"/>
        <w:tab w:val="left" w:pos="3629"/>
        <w:tab w:val="left" w:pos="4763"/>
        <w:tab w:val="left" w:pos="6124"/>
        <w:tab w:val="left" w:pos="6861"/>
        <w:tab w:val="left" w:pos="7655"/>
        <w:tab w:val="left" w:pos="8222"/>
      </w:tabs>
      <w:spacing w:after="240" w:line="360" w:lineRule="atLeast"/>
      <w:ind w:left="680"/>
    </w:pPr>
    <w:rPr>
      <w:sz w:val="24"/>
      <w:szCs w:val="24"/>
      <w:lang w:val="en-GB" w:eastAsia="en-GB"/>
    </w:rPr>
  </w:style>
  <w:style w:type="paragraph" w:customStyle="1" w:styleId="XClause1Head">
    <w:name w:val="XClause1Head"/>
    <w:basedOn w:val="Normal"/>
    <w:next w:val="XClause0Sub"/>
    <w:link w:val="XClause1HeadChar"/>
    <w:rsid w:val="00EE5CFE"/>
    <w:pPr>
      <w:numPr>
        <w:numId w:val="10"/>
      </w:numPr>
      <w:spacing w:after="240" w:line="360" w:lineRule="atLeast"/>
    </w:pPr>
    <w:rPr>
      <w:sz w:val="24"/>
      <w:szCs w:val="24"/>
      <w:lang w:val="en-GB" w:eastAsia="en-GB"/>
    </w:rPr>
  </w:style>
  <w:style w:type="paragraph" w:customStyle="1" w:styleId="XClause2Sub">
    <w:name w:val="XClause2Sub"/>
    <w:basedOn w:val="Normal"/>
    <w:link w:val="XClause2SubChar"/>
    <w:rsid w:val="00EE5CFE"/>
    <w:pPr>
      <w:numPr>
        <w:ilvl w:val="1"/>
        <w:numId w:val="10"/>
      </w:numPr>
      <w:spacing w:after="240" w:line="360" w:lineRule="atLeast"/>
    </w:pPr>
    <w:rPr>
      <w:sz w:val="24"/>
      <w:szCs w:val="24"/>
      <w:lang w:val="en-GB" w:eastAsia="en-GB"/>
    </w:rPr>
  </w:style>
  <w:style w:type="paragraph" w:customStyle="1" w:styleId="XClause3Sub">
    <w:name w:val="XClause3Sub"/>
    <w:basedOn w:val="Normal"/>
    <w:link w:val="XClause3SubChar"/>
    <w:rsid w:val="00EE5CFE"/>
    <w:pPr>
      <w:numPr>
        <w:ilvl w:val="2"/>
        <w:numId w:val="10"/>
      </w:numPr>
      <w:spacing w:after="240" w:line="360" w:lineRule="atLeast"/>
    </w:pPr>
    <w:rPr>
      <w:sz w:val="24"/>
      <w:szCs w:val="24"/>
      <w:lang w:val="en-GB" w:eastAsia="en-GB"/>
    </w:rPr>
  </w:style>
  <w:style w:type="paragraph" w:customStyle="1" w:styleId="XClause4Sub">
    <w:name w:val="XClause4Sub"/>
    <w:basedOn w:val="Clause4Sub"/>
    <w:rsid w:val="00EE5CFE"/>
    <w:pPr>
      <w:numPr>
        <w:numId w:val="10"/>
      </w:numPr>
    </w:pPr>
    <w:rPr>
      <w:sz w:val="24"/>
      <w:szCs w:val="24"/>
    </w:rPr>
  </w:style>
  <w:style w:type="paragraph" w:customStyle="1" w:styleId="XClause5Sub">
    <w:name w:val="XClause5Sub"/>
    <w:basedOn w:val="Normal"/>
    <w:rsid w:val="00EE5CFE"/>
    <w:pPr>
      <w:numPr>
        <w:ilvl w:val="4"/>
        <w:numId w:val="10"/>
      </w:numPr>
      <w:spacing w:after="240" w:line="360" w:lineRule="atLeast"/>
    </w:pPr>
    <w:rPr>
      <w:sz w:val="24"/>
      <w:szCs w:val="24"/>
      <w:lang w:val="en-GB" w:eastAsia="en-GB"/>
    </w:rPr>
  </w:style>
  <w:style w:type="paragraph" w:customStyle="1" w:styleId="TOCClause2Sub">
    <w:name w:val="TOCClause2Sub"/>
    <w:basedOn w:val="Normal"/>
    <w:rsid w:val="00EE5CFE"/>
    <w:pPr>
      <w:numPr>
        <w:ilvl w:val="1"/>
        <w:numId w:val="9"/>
      </w:numPr>
      <w:spacing w:after="240" w:line="360" w:lineRule="atLeast"/>
    </w:pPr>
    <w:rPr>
      <w:sz w:val="24"/>
      <w:szCs w:val="24"/>
      <w:lang w:val="en-GB" w:eastAsia="en-GB"/>
    </w:rPr>
  </w:style>
  <w:style w:type="paragraph" w:customStyle="1" w:styleId="Quotes">
    <w:name w:val="Quotes"/>
    <w:basedOn w:val="Normal"/>
    <w:next w:val="Normal"/>
    <w:rsid w:val="00EE5CFE"/>
    <w:pPr>
      <w:spacing w:after="240" w:line="300" w:lineRule="atLeast"/>
      <w:ind w:left="720" w:right="720"/>
    </w:pPr>
    <w:rPr>
      <w:rFonts w:cs="Arial"/>
      <w:sz w:val="18"/>
      <w:szCs w:val="18"/>
      <w:lang w:val="en-GB" w:eastAsia="en-GB"/>
    </w:rPr>
  </w:style>
  <w:style w:type="paragraph" w:customStyle="1" w:styleId="DMSLINEX2">
    <w:name w:val="DMSLINEX2"/>
    <w:basedOn w:val="Normal"/>
    <w:rsid w:val="00EE5CFE"/>
    <w:pPr>
      <w:spacing w:line="480" w:lineRule="auto"/>
    </w:pPr>
    <w:rPr>
      <w:sz w:val="24"/>
      <w:szCs w:val="24"/>
    </w:rPr>
  </w:style>
  <w:style w:type="character" w:styleId="LineNumber">
    <w:name w:val="line number"/>
    <w:basedOn w:val="DefaultParagraphFont"/>
    <w:rsid w:val="00EE5CFE"/>
  </w:style>
  <w:style w:type="paragraph" w:customStyle="1" w:styleId="DMSTOC1">
    <w:name w:val="DMSTOC1"/>
    <w:basedOn w:val="DMSLINEX2"/>
    <w:next w:val="DMSLINEX2"/>
    <w:rsid w:val="00EE5CFE"/>
    <w:rPr>
      <w:b/>
      <w:u w:val="single"/>
    </w:rPr>
  </w:style>
  <w:style w:type="paragraph" w:customStyle="1" w:styleId="DMSTOC2">
    <w:name w:val="DMSTOC2"/>
    <w:basedOn w:val="DMSLINEX2"/>
    <w:next w:val="DMSLINEX2"/>
    <w:rsid w:val="00EE5CFE"/>
  </w:style>
  <w:style w:type="paragraph" w:customStyle="1" w:styleId="DMSTOC3">
    <w:name w:val="DMSTOC3"/>
    <w:basedOn w:val="DMSLINEX2"/>
    <w:next w:val="DMSLINEX2"/>
    <w:rsid w:val="00EE5CFE"/>
  </w:style>
  <w:style w:type="paragraph" w:customStyle="1" w:styleId="XClause6Sub">
    <w:name w:val="XClause6Sub"/>
    <w:basedOn w:val="Normal"/>
    <w:rsid w:val="00EE5CFE"/>
    <w:pPr>
      <w:tabs>
        <w:tab w:val="num" w:pos="6481"/>
      </w:tabs>
      <w:spacing w:after="240" w:line="360" w:lineRule="atLeast"/>
      <w:ind w:left="6481" w:hanging="1440"/>
    </w:pPr>
    <w:rPr>
      <w:sz w:val="24"/>
      <w:szCs w:val="24"/>
      <w:lang w:val="en-GB" w:eastAsia="en-GB"/>
    </w:rPr>
  </w:style>
  <w:style w:type="paragraph" w:customStyle="1" w:styleId="XClause7Sub">
    <w:name w:val="XClause7Sub"/>
    <w:basedOn w:val="Normal"/>
    <w:rsid w:val="00EE5CFE"/>
    <w:pPr>
      <w:tabs>
        <w:tab w:val="num" w:pos="7201"/>
      </w:tabs>
      <w:spacing w:after="240" w:line="360" w:lineRule="atLeast"/>
      <w:ind w:left="7201" w:hanging="1871"/>
    </w:pPr>
    <w:rPr>
      <w:sz w:val="24"/>
      <w:szCs w:val="24"/>
      <w:lang w:val="en-GB" w:eastAsia="en-GB"/>
    </w:rPr>
  </w:style>
  <w:style w:type="paragraph" w:customStyle="1" w:styleId="XClause8Sub">
    <w:name w:val="XClause8Sub"/>
    <w:basedOn w:val="Normal"/>
    <w:rsid w:val="00EE5CFE"/>
    <w:pPr>
      <w:tabs>
        <w:tab w:val="num" w:pos="7921"/>
      </w:tabs>
      <w:spacing w:after="240" w:line="360" w:lineRule="atLeast"/>
      <w:ind w:left="7921" w:hanging="1967"/>
    </w:pPr>
    <w:rPr>
      <w:sz w:val="24"/>
      <w:szCs w:val="24"/>
      <w:lang w:val="en-GB" w:eastAsia="en-GB"/>
    </w:rPr>
  </w:style>
  <w:style w:type="paragraph" w:customStyle="1" w:styleId="XClause9Sub">
    <w:name w:val="XClause9Sub"/>
    <w:basedOn w:val="Normal"/>
    <w:rsid w:val="00EE5CFE"/>
    <w:pPr>
      <w:tabs>
        <w:tab w:val="num" w:pos="8222"/>
      </w:tabs>
      <w:spacing w:after="240" w:line="360" w:lineRule="atLeast"/>
      <w:ind w:left="8222" w:hanging="1730"/>
    </w:pPr>
    <w:rPr>
      <w:sz w:val="24"/>
      <w:szCs w:val="24"/>
      <w:lang w:val="en-GB" w:eastAsia="en-GB"/>
    </w:rPr>
  </w:style>
  <w:style w:type="character" w:styleId="FollowedHyperlink">
    <w:name w:val="FollowedHyperlink"/>
    <w:basedOn w:val="DefaultParagraphFont"/>
    <w:rsid w:val="00EE5CFE"/>
    <w:rPr>
      <w:color w:val="800080"/>
      <w:u w:val="single"/>
    </w:rPr>
  </w:style>
  <w:style w:type="paragraph" w:styleId="TableofFigures">
    <w:name w:val="table of figures"/>
    <w:basedOn w:val="Normal"/>
    <w:next w:val="Normal"/>
    <w:rsid w:val="00EE5CFE"/>
    <w:pPr>
      <w:spacing w:after="240" w:line="360" w:lineRule="atLeast"/>
    </w:pPr>
    <w:rPr>
      <w:sz w:val="24"/>
      <w:szCs w:val="24"/>
      <w:lang w:val="en-GB" w:eastAsia="en-GB"/>
    </w:rPr>
  </w:style>
  <w:style w:type="paragraph" w:styleId="BalloonText">
    <w:name w:val="Balloon Text"/>
    <w:basedOn w:val="Normal"/>
    <w:link w:val="BalloonTextChar"/>
    <w:rsid w:val="00EE5CFE"/>
    <w:pPr>
      <w:spacing w:line="240" w:lineRule="auto"/>
    </w:pPr>
    <w:rPr>
      <w:rFonts w:ascii="Lucida Grande" w:hAnsi="Lucida Grande" w:cs="Lucida Grande"/>
      <w:sz w:val="18"/>
      <w:szCs w:val="18"/>
      <w:lang w:val="en-GB" w:eastAsia="en-GB"/>
    </w:rPr>
  </w:style>
  <w:style w:type="character" w:customStyle="1" w:styleId="BalloonTextChar">
    <w:name w:val="Balloon Text Char"/>
    <w:basedOn w:val="DefaultParagraphFont"/>
    <w:link w:val="BalloonText"/>
    <w:rsid w:val="00EE5CFE"/>
    <w:rPr>
      <w:rFonts w:ascii="Lucida Grande" w:hAnsi="Lucida Grande" w:cs="Lucida Grande"/>
      <w:sz w:val="18"/>
      <w:szCs w:val="18"/>
      <w:lang w:val="en-GB" w:eastAsia="en-GB"/>
    </w:rPr>
  </w:style>
  <w:style w:type="character" w:customStyle="1" w:styleId="Heading3Char">
    <w:name w:val="Heading 3 Char"/>
    <w:aliases w:val="(a) Char,. Char,Agt Head 3 Char,COX3 Char,H3 Char,H31 Char,Heading 3 Char Char Char Char Char Char Char Char,Heading P Char,Headline Char,LetHead3 Char,Level 1 - 1 Char,Level 3 Char,Mi Char,Minor Char,Minor1 Char,MisHead3 Char,h Char"/>
    <w:basedOn w:val="DefaultParagraphFont"/>
    <w:link w:val="Heading3"/>
    <w:rsid w:val="00B213B5"/>
    <w:rPr>
      <w:rFonts w:ascii="Arial" w:hAnsi="Arial" w:cs="Arial"/>
      <w:color w:val="000000"/>
      <w:sz w:val="22"/>
      <w:lang w:eastAsia="en-US"/>
    </w:rPr>
  </w:style>
  <w:style w:type="character" w:customStyle="1" w:styleId="Heading4Char">
    <w:name w:val="Heading 4 Char"/>
    <w:aliases w:val="( Char,(Alt+4) Char,(Alt+4)1 Char,(Alt+4)11 Char,(Alt+4)2 Char,(Alt+4)21 Char,(Alt+4)3 Char,(Alt+4)4 Char,(Alt+4)5 Char,4 Char,Agt Head 4 Char,COX4 Char,H4 Char,H41 Char,H411 Char,H42 Char,H421 Char,H43 Char,H431 Char,H44 Char,H45 Char"/>
    <w:basedOn w:val="DefaultParagraphFont"/>
    <w:link w:val="Heading4"/>
    <w:rsid w:val="00B213B5"/>
    <w:rPr>
      <w:rFonts w:ascii="Arial" w:hAnsi="Arial" w:cs="Arial"/>
      <w:bCs/>
      <w:sz w:val="22"/>
      <w:szCs w:val="22"/>
      <w:lang w:eastAsia="en-US"/>
    </w:rPr>
  </w:style>
  <w:style w:type="character" w:customStyle="1" w:styleId="Heading5Char">
    <w:name w:val="Heading 5 Char"/>
    <w:aliases w:val="(1) Char,5 Char,AgtHead5 Char,Appendix A to X Char,Appendix A to X1 Char,Appendix A to X11 Char,Appendix A to X2 Char,B Subhead Char,Document Title 2 Char,H5 Char,H51 Char,H52 Char,Heading 5   Appendix A to X Char,Heading 5(unused) Char"/>
    <w:basedOn w:val="DefaultParagraphFont"/>
    <w:link w:val="Heading5"/>
    <w:rsid w:val="008773AC"/>
    <w:rPr>
      <w:rFonts w:ascii="Arial" w:hAnsi="Arial"/>
      <w:bCs/>
      <w:iCs/>
      <w:sz w:val="22"/>
      <w:szCs w:val="22"/>
      <w:lang w:eastAsia="en-US"/>
    </w:rPr>
  </w:style>
  <w:style w:type="character" w:customStyle="1" w:styleId="Heading6Char">
    <w:name w:val="Heading 6 Char"/>
    <w:aliases w:val="(A) Char,6 Char,AgtHead6 Char,Bullet lis Char,Bullet list Char,Bullet list1 Char,Bullet list11 Char,Bullet list111 Char,Bullet list12 Char,Bullet list2 Char,Bullet list21 Char,Bullet list3 Char,C Subhead Char,H6 Char,L1 PIP Char,h6 Char"/>
    <w:basedOn w:val="DefaultParagraphFont"/>
    <w:link w:val="Heading6"/>
    <w:rsid w:val="00EE5CFE"/>
    <w:rPr>
      <w:b/>
      <w:bCs/>
      <w:sz w:val="22"/>
      <w:szCs w:val="22"/>
      <w:lang w:eastAsia="en-US"/>
    </w:rPr>
  </w:style>
  <w:style w:type="character" w:customStyle="1" w:styleId="Heading7Char">
    <w:name w:val="Heading 7 Char"/>
    <w:aliases w:val="7 Char,Annexure Heading 1 Char,DTSÜberschrift 7 Char,Heading 7(unused) Char,Heading 7a Char,L2 PIP Char,Legal Level 1.1. Char,Lev 7 Char,h7 Char,rp_Heading 7 Char,L7 Char,letter list Char,L1 Heading 7 Char,req3 Char,cnc Char,Blank 3 Char"/>
    <w:basedOn w:val="DefaultParagraphFont"/>
    <w:link w:val="Heading7"/>
    <w:rsid w:val="00EE5CFE"/>
    <w:rPr>
      <w:sz w:val="24"/>
      <w:szCs w:val="24"/>
      <w:lang w:eastAsia="en-US"/>
    </w:rPr>
  </w:style>
  <w:style w:type="character" w:customStyle="1" w:styleId="Heading8Char">
    <w:name w:val="Heading 8 Char"/>
    <w:aliases w:val="8 Char,Appendix Char,Bullet 1 Char,Heading 8(unused) Char,Heading 8a Char,Legal Level 1.1.1. Char,Lev 8 Char,NOT FOR USE(8) Char,h8 Char,rp_Heading 8 Char,Annex Char,L1 Heading 8 Char,Center Bold Char,action Char,r Char,requirement Char"/>
    <w:basedOn w:val="DefaultParagraphFont"/>
    <w:link w:val="Heading8"/>
    <w:rsid w:val="00EE5CFE"/>
    <w:rPr>
      <w:i/>
      <w:iCs/>
      <w:sz w:val="24"/>
      <w:szCs w:val="24"/>
      <w:lang w:eastAsia="en-US"/>
    </w:rPr>
  </w:style>
  <w:style w:type="character" w:customStyle="1" w:styleId="Heading9Char">
    <w:name w:val="Heading 9 Char"/>
    <w:aliases w:val="9 Char,Bullet 2 Char,Heading 9 (defunct) Char,Heading 9a Char,Legal Level 1.1.1.1. Char,Sandy Char,rp_Heading 9 Char,Annex1 Char,Appen 1 Char,L1 Heading 9 Char,Titre 10 Char,progress Char,rb Char,req bullet Char,req1 Char,App1 Char"/>
    <w:basedOn w:val="DefaultParagraphFont"/>
    <w:link w:val="Heading9"/>
    <w:rsid w:val="00EE5CFE"/>
    <w:rPr>
      <w:rFonts w:ascii="Arial" w:hAnsi="Arial" w:cs="Arial"/>
      <w:sz w:val="22"/>
      <w:szCs w:val="22"/>
      <w:lang w:eastAsia="en-US"/>
    </w:rPr>
  </w:style>
  <w:style w:type="paragraph" w:styleId="Revision">
    <w:name w:val="Revision"/>
    <w:hidden/>
    <w:uiPriority w:val="99"/>
    <w:semiHidden/>
    <w:rsid w:val="00EE5CFE"/>
    <w:rPr>
      <w:rFonts w:ascii="Arial" w:hAnsi="Arial"/>
      <w:sz w:val="24"/>
      <w:szCs w:val="24"/>
      <w:lang w:val="en-GB" w:eastAsia="en-GB"/>
    </w:rPr>
  </w:style>
  <w:style w:type="paragraph" w:styleId="Subtitle">
    <w:name w:val="Subtitle"/>
    <w:basedOn w:val="Normal"/>
    <w:next w:val="Normal"/>
    <w:link w:val="SubtitleChar"/>
    <w:qFormat/>
    <w:rsid w:val="00EE5CFE"/>
    <w:pPr>
      <w:numPr>
        <w:ilvl w:val="1"/>
      </w:numPr>
      <w:spacing w:after="240" w:line="360" w:lineRule="atLeast"/>
    </w:pPr>
    <w:rPr>
      <w:rFonts w:asciiTheme="majorHAnsi" w:eastAsiaTheme="majorEastAsia" w:hAnsiTheme="majorHAnsi" w:cstheme="majorBidi"/>
      <w:i/>
      <w:iCs/>
      <w:color w:val="4F81BD" w:themeColor="accent1"/>
      <w:spacing w:val="15"/>
      <w:sz w:val="24"/>
      <w:szCs w:val="24"/>
      <w:lang w:val="en-GB" w:eastAsia="en-GB"/>
    </w:rPr>
  </w:style>
  <w:style w:type="character" w:customStyle="1" w:styleId="SubtitleChar">
    <w:name w:val="Subtitle Char"/>
    <w:basedOn w:val="DefaultParagraphFont"/>
    <w:link w:val="Subtitle"/>
    <w:rsid w:val="00EE5CFE"/>
    <w:rPr>
      <w:rFonts w:asciiTheme="majorHAnsi" w:eastAsiaTheme="majorEastAsia" w:hAnsiTheme="majorHAnsi" w:cstheme="majorBidi"/>
      <w:i/>
      <w:iCs/>
      <w:color w:val="4F81BD" w:themeColor="accent1"/>
      <w:spacing w:val="15"/>
      <w:sz w:val="24"/>
      <w:szCs w:val="24"/>
      <w:lang w:val="en-GB" w:eastAsia="en-GB"/>
    </w:rPr>
  </w:style>
  <w:style w:type="character" w:customStyle="1" w:styleId="Clause3SubChar">
    <w:name w:val="Clause3Sub Char"/>
    <w:basedOn w:val="DefaultParagraphFont"/>
    <w:link w:val="Clause3Sub"/>
    <w:rsid w:val="00EE5CFE"/>
    <w:rPr>
      <w:rFonts w:ascii="Arial" w:hAnsi="Arial"/>
      <w:lang w:val="en-GB" w:eastAsia="en-GB"/>
    </w:rPr>
  </w:style>
  <w:style w:type="character" w:customStyle="1" w:styleId="HeaderChar">
    <w:name w:val="Header Char"/>
    <w:basedOn w:val="DefaultParagraphFont"/>
    <w:link w:val="Header"/>
    <w:uiPriority w:val="99"/>
    <w:rsid w:val="00EE5CFE"/>
    <w:rPr>
      <w:rFonts w:ascii="Arial" w:hAnsi="Arial"/>
      <w:sz w:val="22"/>
      <w:szCs w:val="22"/>
      <w:lang w:eastAsia="en-US"/>
    </w:rPr>
  </w:style>
  <w:style w:type="character" w:customStyle="1" w:styleId="Clause4SubChar">
    <w:name w:val="Clause4Sub Char"/>
    <w:basedOn w:val="DefaultParagraphFont"/>
    <w:link w:val="Clause4Sub"/>
    <w:rsid w:val="00A615C7"/>
    <w:rPr>
      <w:rFonts w:ascii="Arial" w:hAnsi="Arial"/>
      <w:lang w:val="en-GB" w:eastAsia="en-GB"/>
    </w:rPr>
  </w:style>
  <w:style w:type="paragraph" w:styleId="DocumentMap">
    <w:name w:val="Document Map"/>
    <w:basedOn w:val="Normal"/>
    <w:link w:val="DocumentMapChar"/>
    <w:rsid w:val="00687ED8"/>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rsid w:val="00687ED8"/>
    <w:rPr>
      <w:rFonts w:ascii="Lucida Grande" w:hAnsi="Lucida Grande" w:cs="Lucida Grande"/>
      <w:sz w:val="24"/>
      <w:szCs w:val="24"/>
      <w:lang w:eastAsia="en-US"/>
    </w:rPr>
  </w:style>
  <w:style w:type="character" w:styleId="CommentReference">
    <w:name w:val="annotation reference"/>
    <w:basedOn w:val="DefaultParagraphFont"/>
    <w:uiPriority w:val="99"/>
    <w:unhideWhenUsed/>
    <w:rsid w:val="003569C4"/>
    <w:rPr>
      <w:sz w:val="18"/>
      <w:szCs w:val="18"/>
    </w:rPr>
  </w:style>
  <w:style w:type="paragraph" w:styleId="CommentText">
    <w:name w:val="annotation text"/>
    <w:basedOn w:val="Normal"/>
    <w:link w:val="CommentTextChar"/>
    <w:uiPriority w:val="99"/>
    <w:unhideWhenUsed/>
    <w:rsid w:val="003569C4"/>
    <w:pPr>
      <w:spacing w:line="240" w:lineRule="auto"/>
    </w:pPr>
    <w:rPr>
      <w:sz w:val="24"/>
      <w:szCs w:val="24"/>
    </w:rPr>
  </w:style>
  <w:style w:type="character" w:customStyle="1" w:styleId="CommentTextChar">
    <w:name w:val="Comment Text Char"/>
    <w:basedOn w:val="DefaultParagraphFont"/>
    <w:link w:val="CommentText"/>
    <w:uiPriority w:val="99"/>
    <w:rsid w:val="003569C4"/>
    <w:rPr>
      <w:rFonts w:ascii="Arial" w:hAnsi="Arial"/>
      <w:sz w:val="24"/>
      <w:szCs w:val="24"/>
      <w:lang w:eastAsia="en-US"/>
    </w:rPr>
  </w:style>
  <w:style w:type="paragraph" w:styleId="CommentSubject">
    <w:name w:val="annotation subject"/>
    <w:basedOn w:val="CommentText"/>
    <w:next w:val="CommentText"/>
    <w:link w:val="CommentSubjectChar"/>
    <w:semiHidden/>
    <w:unhideWhenUsed/>
    <w:rsid w:val="003569C4"/>
    <w:rPr>
      <w:b/>
      <w:bCs/>
      <w:sz w:val="20"/>
      <w:szCs w:val="20"/>
    </w:rPr>
  </w:style>
  <w:style w:type="character" w:customStyle="1" w:styleId="CommentSubjectChar">
    <w:name w:val="Comment Subject Char"/>
    <w:basedOn w:val="CommentTextChar"/>
    <w:link w:val="CommentSubject"/>
    <w:semiHidden/>
    <w:rsid w:val="003569C4"/>
    <w:rPr>
      <w:rFonts w:ascii="Arial" w:hAnsi="Arial"/>
      <w:b/>
      <w:bCs/>
      <w:sz w:val="24"/>
      <w:szCs w:val="24"/>
      <w:lang w:eastAsia="en-US"/>
    </w:rPr>
  </w:style>
  <w:style w:type="paragraph" w:styleId="FootnoteText">
    <w:name w:val="footnote text"/>
    <w:basedOn w:val="Normal"/>
    <w:link w:val="FootnoteTextChar"/>
    <w:unhideWhenUsed/>
    <w:rsid w:val="008142AF"/>
    <w:pPr>
      <w:spacing w:line="240" w:lineRule="auto"/>
    </w:pPr>
    <w:rPr>
      <w:sz w:val="24"/>
      <w:szCs w:val="24"/>
    </w:rPr>
  </w:style>
  <w:style w:type="character" w:customStyle="1" w:styleId="FootnoteTextChar">
    <w:name w:val="Footnote Text Char"/>
    <w:basedOn w:val="DefaultParagraphFont"/>
    <w:link w:val="FootnoteText"/>
    <w:rsid w:val="008142AF"/>
    <w:rPr>
      <w:rFonts w:ascii="Arial" w:hAnsi="Arial"/>
      <w:sz w:val="24"/>
      <w:szCs w:val="24"/>
      <w:lang w:eastAsia="en-US"/>
    </w:rPr>
  </w:style>
  <w:style w:type="character" w:styleId="FootnoteReference">
    <w:name w:val="footnote reference"/>
    <w:basedOn w:val="DefaultParagraphFont"/>
    <w:unhideWhenUsed/>
    <w:rsid w:val="008142AF"/>
    <w:rPr>
      <w:vertAlign w:val="superscript"/>
    </w:rPr>
  </w:style>
  <w:style w:type="character" w:customStyle="1" w:styleId="Clause0SubChar">
    <w:name w:val="Clause0Sub Char"/>
    <w:basedOn w:val="DefaultParagraphFont"/>
    <w:link w:val="Clause0Sub"/>
    <w:rsid w:val="006A54A7"/>
    <w:rPr>
      <w:rFonts w:ascii="Arial" w:hAnsi="Arial"/>
      <w:lang w:val="en-GB" w:eastAsia="en-GB"/>
    </w:rPr>
  </w:style>
  <w:style w:type="paragraph" w:customStyle="1" w:styleId="Heading51">
    <w:name w:val="Heading 51"/>
    <w:basedOn w:val="Heading5"/>
    <w:link w:val="heading5Char0"/>
    <w:qFormat/>
    <w:rsid w:val="00892AEC"/>
    <w:pPr>
      <w:tabs>
        <w:tab w:val="clear" w:pos="4536"/>
        <w:tab w:val="num" w:pos="4962"/>
      </w:tabs>
      <w:ind w:left="4820"/>
    </w:pPr>
  </w:style>
  <w:style w:type="character" w:customStyle="1" w:styleId="heading5Char0">
    <w:name w:val="heading 5 Char"/>
    <w:basedOn w:val="Heading5Char"/>
    <w:link w:val="Heading51"/>
    <w:rsid w:val="00892AEC"/>
    <w:rPr>
      <w:rFonts w:ascii="Arial" w:hAnsi="Arial"/>
      <w:bCs/>
      <w:iCs/>
      <w:sz w:val="22"/>
      <w:szCs w:val="22"/>
      <w:lang w:eastAsia="en-US"/>
    </w:rPr>
  </w:style>
  <w:style w:type="character" w:customStyle="1" w:styleId="FooterChar">
    <w:name w:val="Footer Char"/>
    <w:basedOn w:val="DefaultParagraphFont"/>
    <w:link w:val="Footer"/>
    <w:uiPriority w:val="99"/>
    <w:rsid w:val="006766E5"/>
    <w:rPr>
      <w:rFonts w:ascii="Arial Narrow" w:hAnsi="Arial Narrow"/>
      <w:sz w:val="16"/>
      <w:szCs w:val="24"/>
      <w:lang w:eastAsia="en-US"/>
    </w:rPr>
  </w:style>
  <w:style w:type="paragraph" w:customStyle="1" w:styleId="Paragraph">
    <w:name w:val="Paragraph"/>
    <w:aliases w:val="no numbers"/>
    <w:basedOn w:val="Normal"/>
    <w:qFormat/>
    <w:rsid w:val="00F455BB"/>
    <w:pPr>
      <w:keepNext/>
      <w:tabs>
        <w:tab w:val="left" w:pos="851"/>
      </w:tabs>
      <w:spacing w:after="240"/>
      <w:ind w:left="851"/>
    </w:pPr>
  </w:style>
  <w:style w:type="paragraph" w:styleId="BodyTextIndent">
    <w:name w:val="Body Text Indent"/>
    <w:basedOn w:val="Normal"/>
    <w:link w:val="BodyTextIndentChar"/>
    <w:semiHidden/>
    <w:unhideWhenUsed/>
    <w:rsid w:val="00135DF0"/>
    <w:pPr>
      <w:spacing w:after="120"/>
      <w:ind w:left="283"/>
    </w:pPr>
  </w:style>
  <w:style w:type="character" w:customStyle="1" w:styleId="BodyTextIndentChar">
    <w:name w:val="Body Text Indent Char"/>
    <w:basedOn w:val="DefaultParagraphFont"/>
    <w:link w:val="BodyTextIndent"/>
    <w:semiHidden/>
    <w:rsid w:val="00135DF0"/>
    <w:rPr>
      <w:rFonts w:ascii="Arial" w:hAnsi="Arial"/>
      <w:sz w:val="22"/>
      <w:szCs w:val="22"/>
      <w:lang w:eastAsia="en-US"/>
    </w:rPr>
  </w:style>
  <w:style w:type="character" w:customStyle="1" w:styleId="XClause1HeadChar">
    <w:name w:val="XClause1Head Char"/>
    <w:link w:val="XClause1Head"/>
    <w:rsid w:val="006D05AD"/>
    <w:rPr>
      <w:rFonts w:ascii="Arial" w:hAnsi="Arial"/>
      <w:sz w:val="24"/>
      <w:szCs w:val="24"/>
      <w:lang w:val="en-GB" w:eastAsia="en-GB"/>
    </w:rPr>
  </w:style>
  <w:style w:type="character" w:customStyle="1" w:styleId="XClause2SubChar">
    <w:name w:val="XClause2Sub Char"/>
    <w:link w:val="XClause2Sub"/>
    <w:rsid w:val="009C5717"/>
    <w:rPr>
      <w:rFonts w:ascii="Arial" w:hAnsi="Arial"/>
      <w:sz w:val="24"/>
      <w:szCs w:val="24"/>
      <w:lang w:val="en-GB" w:eastAsia="en-GB"/>
    </w:rPr>
  </w:style>
  <w:style w:type="character" w:customStyle="1" w:styleId="XClause3SubChar">
    <w:name w:val="XClause3Sub Char"/>
    <w:link w:val="XClause3Sub"/>
    <w:rsid w:val="009C5717"/>
    <w:rPr>
      <w:rFonts w:ascii="Arial" w:hAnsi="Arial"/>
      <w:sz w:val="24"/>
      <w:szCs w:val="24"/>
      <w:lang w:val="en-GB" w:eastAsia="en-GB"/>
    </w:rPr>
  </w:style>
  <w:style w:type="paragraph" w:customStyle="1" w:styleId="DA3ThirdLevelNumbering">
    <w:name w:val="DA 3 Third Level Numbering"/>
    <w:link w:val="DA3ThirdLevelNumberingChar"/>
    <w:qFormat/>
    <w:rsid w:val="009F14DA"/>
    <w:pPr>
      <w:pBdr>
        <w:top w:val="nil"/>
        <w:left w:val="nil"/>
        <w:bottom w:val="nil"/>
        <w:right w:val="nil"/>
        <w:between w:val="nil"/>
        <w:bar w:val="nil"/>
      </w:pBdr>
      <w:spacing w:after="240" w:line="360" w:lineRule="auto"/>
      <w:jc w:val="both"/>
    </w:pPr>
    <w:rPr>
      <w:rFonts w:ascii="Arial" w:eastAsia="Arial Unicode MS" w:hAnsi="Arial" w:cs="Arial Unicode MS"/>
      <w:color w:val="000000"/>
      <w:sz w:val="22"/>
      <w:szCs w:val="22"/>
      <w:u w:color="000000"/>
      <w:bdr w:val="nil"/>
      <w:lang w:val="en-US" w:eastAsia="en-GB"/>
      <w14:textOutline w14:w="0" w14:cap="flat" w14:cmpd="sng" w14:algn="ctr">
        <w14:noFill/>
        <w14:prstDash w14:val="solid"/>
        <w14:bevel/>
      </w14:textOutline>
    </w:rPr>
  </w:style>
  <w:style w:type="character" w:customStyle="1" w:styleId="DA3ThirdLevelNumberingChar">
    <w:name w:val="DA 3 Third Level Numbering Char"/>
    <w:basedOn w:val="DefaultParagraphFont"/>
    <w:link w:val="DA3ThirdLevelNumbering"/>
    <w:rsid w:val="009F14DA"/>
    <w:rPr>
      <w:rFonts w:ascii="Arial" w:eastAsia="Arial Unicode MS" w:hAnsi="Arial" w:cs="Arial Unicode MS"/>
      <w:color w:val="000000"/>
      <w:sz w:val="22"/>
      <w:szCs w:val="22"/>
      <w:u w:color="000000"/>
      <w:bdr w:val="nil"/>
      <w:lang w:val="en-US" w:eastAsia="en-GB"/>
      <w14:textOutline w14:w="0" w14:cap="flat" w14:cmpd="sng" w14:algn="ctr">
        <w14:noFill/>
        <w14:prstDash w14:val="solid"/>
        <w14:bevel/>
      </w14:textOutline>
    </w:rPr>
  </w:style>
  <w:style w:type="numbering" w:customStyle="1" w:styleId="ImportedStyle4">
    <w:name w:val="Imported Style 4"/>
    <w:rsid w:val="009F14DA"/>
    <w:pPr>
      <w:numPr>
        <w:numId w:val="34"/>
      </w:numPr>
    </w:pPr>
  </w:style>
  <w:style w:type="paragraph" w:customStyle="1" w:styleId="DA1FirstLevelHeading">
    <w:name w:val="DA 1 First Level Heading"/>
    <w:link w:val="DA1FirstLevelHeadingChar"/>
    <w:qFormat/>
    <w:rsid w:val="00767205"/>
    <w:pPr>
      <w:keepNext/>
      <w:pBdr>
        <w:top w:val="nil"/>
        <w:left w:val="nil"/>
        <w:bottom w:val="nil"/>
        <w:right w:val="nil"/>
        <w:between w:val="nil"/>
        <w:bar w:val="nil"/>
      </w:pBdr>
      <w:spacing w:after="240" w:line="360" w:lineRule="auto"/>
      <w:jc w:val="both"/>
    </w:pPr>
    <w:rPr>
      <w:rFonts w:ascii="Arial" w:eastAsia="Arial" w:hAnsi="Arial" w:cs="Arial"/>
      <w:b/>
      <w:bCs/>
      <w:caps/>
      <w:color w:val="000000"/>
      <w:sz w:val="22"/>
      <w:szCs w:val="22"/>
      <w:u w:color="000000"/>
      <w:bdr w:val="nil"/>
      <w:lang w:val="en-US" w:eastAsia="en-GB"/>
      <w14:textOutline w14:w="0" w14:cap="flat" w14:cmpd="sng" w14:algn="ctr">
        <w14:noFill/>
        <w14:prstDash w14:val="solid"/>
        <w14:bevel/>
      </w14:textOutline>
    </w:rPr>
  </w:style>
  <w:style w:type="character" w:customStyle="1" w:styleId="DA1FirstLevelHeadingChar">
    <w:name w:val="DA 1 First Level Heading Char"/>
    <w:basedOn w:val="DefaultParagraphFont"/>
    <w:link w:val="DA1FirstLevelHeading"/>
    <w:rsid w:val="00767205"/>
    <w:rPr>
      <w:rFonts w:ascii="Arial" w:eastAsia="Arial" w:hAnsi="Arial" w:cs="Arial"/>
      <w:b/>
      <w:bCs/>
      <w:caps/>
      <w:color w:val="000000"/>
      <w:sz w:val="22"/>
      <w:szCs w:val="22"/>
      <w:u w:color="000000"/>
      <w:bdr w:val="nil"/>
      <w:lang w:val="en-US" w:eastAsia="en-GB"/>
      <w14:textOutline w14:w="0" w14:cap="flat" w14:cmpd="sng" w14:algn="ctr">
        <w14:noFill/>
        <w14:prstDash w14:val="solid"/>
        <w14:bevel/>
      </w14:textOutline>
    </w:rPr>
  </w:style>
  <w:style w:type="paragraph" w:customStyle="1" w:styleId="Center">
    <w:name w:val="Center"/>
    <w:basedOn w:val="Normal"/>
    <w:next w:val="Normal"/>
    <w:rsid w:val="006D16AB"/>
    <w:pPr>
      <w:keepNext/>
      <w:widowControl w:val="0"/>
      <w:shd w:val="clear" w:color="auto" w:fill="FFFFFF"/>
      <w:autoSpaceDE w:val="0"/>
      <w:autoSpaceDN w:val="0"/>
      <w:adjustRightInd w:val="0"/>
      <w:spacing w:after="240" w:line="240" w:lineRule="auto"/>
      <w:jc w:val="center"/>
    </w:pPr>
    <w:rPr>
      <w:rFonts w:ascii="Times New Roman" w:eastAsia="Times New Roman Bold" w:hAnsi="Times New Roman" w:cstheme="minorBidi"/>
      <w:b/>
      <w:bCs/>
      <w:lang w:val="en-US"/>
    </w:rPr>
  </w:style>
  <w:style w:type="paragraph" w:customStyle="1" w:styleId="DA2SecondLevelNumbering">
    <w:name w:val="DA 2 Second Level Numbering"/>
    <w:link w:val="DA2SecondLevelNumberingChar"/>
    <w:qFormat/>
    <w:rsid w:val="002E469A"/>
    <w:pPr>
      <w:pBdr>
        <w:top w:val="nil"/>
        <w:left w:val="nil"/>
        <w:bottom w:val="nil"/>
        <w:right w:val="nil"/>
        <w:between w:val="nil"/>
        <w:bar w:val="nil"/>
      </w:pBdr>
      <w:tabs>
        <w:tab w:val="left" w:pos="1418"/>
      </w:tabs>
      <w:spacing w:after="240" w:line="360" w:lineRule="auto"/>
      <w:jc w:val="both"/>
    </w:pPr>
    <w:rPr>
      <w:rFonts w:ascii="Arial" w:eastAsia="Arial" w:hAnsi="Arial" w:cs="Arial"/>
      <w:color w:val="000000"/>
      <w:sz w:val="22"/>
      <w:szCs w:val="22"/>
      <w:u w:color="000000"/>
      <w:bdr w:val="nil"/>
      <w:lang w:val="en-US" w:eastAsia="en-GB"/>
      <w14:textOutline w14:w="0" w14:cap="flat" w14:cmpd="sng" w14:algn="ctr">
        <w14:noFill/>
        <w14:prstDash w14:val="solid"/>
        <w14:bevel/>
      </w14:textOutline>
    </w:rPr>
  </w:style>
  <w:style w:type="character" w:customStyle="1" w:styleId="DA2SecondLevelNumberingChar">
    <w:name w:val="DA 2 Second Level Numbering Char"/>
    <w:basedOn w:val="DefaultParagraphFont"/>
    <w:link w:val="DA2SecondLevelNumbering"/>
    <w:rsid w:val="002E469A"/>
    <w:rPr>
      <w:rFonts w:ascii="Arial" w:eastAsia="Arial" w:hAnsi="Arial" w:cs="Arial"/>
      <w:color w:val="000000"/>
      <w:sz w:val="22"/>
      <w:szCs w:val="22"/>
      <w:u w:color="000000"/>
      <w:bdr w:val="nil"/>
      <w:lang w:val="en-US" w:eastAsia="en-GB"/>
      <w14:textOutline w14:w="0" w14:cap="flat" w14:cmpd="sng" w14:algn="ctr">
        <w14:noFill/>
        <w14:prstDash w14:val="solid"/>
        <w14:bevel/>
      </w14:textOutline>
    </w:rPr>
  </w:style>
  <w:style w:type="paragraph" w:styleId="TOCHeading">
    <w:name w:val="TOC Heading"/>
    <w:basedOn w:val="Heading1"/>
    <w:next w:val="Normal"/>
    <w:uiPriority w:val="39"/>
    <w:unhideWhenUsed/>
    <w:qFormat/>
    <w:rsid w:val="0088397A"/>
    <w:pPr>
      <w:keepLines/>
      <w:numPr>
        <w:numId w:val="0"/>
      </w:numPr>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rPr>
  </w:style>
  <w:style w:type="character" w:styleId="UnresolvedMention">
    <w:name w:val="Unresolved Mention"/>
    <w:basedOn w:val="DefaultParagraphFont"/>
    <w:uiPriority w:val="99"/>
    <w:semiHidden/>
    <w:unhideWhenUsed/>
    <w:rsid w:val="0088397A"/>
    <w:rPr>
      <w:color w:val="605E5C"/>
      <w:shd w:val="clear" w:color="auto" w:fill="E1DFDD"/>
    </w:rPr>
  </w:style>
  <w:style w:type="paragraph" w:customStyle="1" w:styleId="DA4FourthLevelNumbering">
    <w:name w:val="DA 4 Fourth Level Numbering"/>
    <w:basedOn w:val="ListParagraph"/>
    <w:qFormat/>
    <w:rsid w:val="000A393A"/>
    <w:pPr>
      <w:spacing w:after="240"/>
      <w:ind w:left="3544" w:hanging="992"/>
      <w:contextualSpacing w:val="0"/>
    </w:pPr>
    <w:rPr>
      <w:rFonts w:eastAsiaTheme="minorHAnsi" w:cstheme="minorBidi"/>
    </w:rPr>
  </w:style>
  <w:style w:type="paragraph" w:customStyle="1" w:styleId="DA5FifthLevelNumbering">
    <w:name w:val="DA 5 Fifth Level Numbering"/>
    <w:basedOn w:val="ListParagraph"/>
    <w:qFormat/>
    <w:rsid w:val="000A393A"/>
    <w:pPr>
      <w:spacing w:after="240"/>
      <w:ind w:left="4678" w:hanging="1134"/>
      <w:contextualSpacing w:val="0"/>
    </w:pPr>
    <w:rPr>
      <w:rFonts w:eastAsiaTheme="minorHAnsi" w:cstheme="minorBidi"/>
    </w:rPr>
  </w:style>
  <w:style w:type="paragraph" w:customStyle="1" w:styleId="DA6SixthLevelNumbering">
    <w:name w:val="DA 6 Sixth Level Numbering"/>
    <w:basedOn w:val="ListParagraph"/>
    <w:qFormat/>
    <w:rsid w:val="000A393A"/>
    <w:pPr>
      <w:spacing w:after="240"/>
      <w:ind w:left="5954" w:hanging="1276"/>
      <w:contextualSpacing w:val="0"/>
    </w:pPr>
    <w:rPr>
      <w:rFonts w:eastAsiaTheme="minorHAnsi" w:cstheme="minorBidi"/>
    </w:rPr>
  </w:style>
  <w:style w:type="paragraph" w:customStyle="1" w:styleId="DA7SeventhLevelNumbering">
    <w:name w:val="DA 7 Seventh Level Numbering"/>
    <w:basedOn w:val="ListParagraph"/>
    <w:qFormat/>
    <w:rsid w:val="000A393A"/>
    <w:pPr>
      <w:spacing w:after="240"/>
      <w:ind w:left="6237" w:hanging="1417"/>
      <w:contextualSpacing w:val="0"/>
    </w:pPr>
    <w:rPr>
      <w:rFonts w:eastAsiaTheme="minorHAnsi" w:cstheme="minorBidi"/>
    </w:rPr>
  </w:style>
  <w:style w:type="paragraph" w:customStyle="1" w:styleId="DA8EighthLevelNumbering">
    <w:name w:val="DA 8 Eighth Level Numbering"/>
    <w:basedOn w:val="ListParagraph"/>
    <w:qFormat/>
    <w:rsid w:val="000A393A"/>
    <w:pPr>
      <w:spacing w:after="240"/>
      <w:ind w:left="6379" w:hanging="1559"/>
      <w:contextualSpacing w:val="0"/>
    </w:pPr>
    <w:rPr>
      <w:rFonts w:eastAsiaTheme="minorHAnsi" w:cstheme="minorBidi"/>
    </w:rPr>
  </w:style>
  <w:style w:type="paragraph" w:customStyle="1" w:styleId="DA9NinthLevelNumbering">
    <w:name w:val="DA 9 Ninth Level Numbering"/>
    <w:basedOn w:val="ListParagraph"/>
    <w:qFormat/>
    <w:rsid w:val="000A393A"/>
    <w:pPr>
      <w:spacing w:after="240"/>
      <w:ind w:left="6521" w:hanging="1701"/>
      <w:contextualSpacing w:val="0"/>
    </w:pPr>
    <w:rPr>
      <w:rFonts w:eastAsiaTheme="minorHAnsi" w:cstheme="minorBidi"/>
    </w:rPr>
  </w:style>
  <w:style w:type="paragraph" w:customStyle="1" w:styleId="DAPartyName">
    <w:name w:val="DA Party Name"/>
    <w:basedOn w:val="Normal"/>
    <w:link w:val="DAPartyNameChar"/>
    <w:qFormat/>
    <w:rsid w:val="00F122FE"/>
    <w:pPr>
      <w:jc w:val="left"/>
    </w:pPr>
    <w:rPr>
      <w:rFonts w:eastAsiaTheme="minorHAnsi" w:cs="Arial"/>
      <w:b/>
    </w:rPr>
  </w:style>
  <w:style w:type="paragraph" w:customStyle="1" w:styleId="DAPartyDefinition">
    <w:name w:val="DA Party Definition"/>
    <w:basedOn w:val="Normal"/>
    <w:link w:val="DAPartyDefinitionChar"/>
    <w:qFormat/>
    <w:rsid w:val="00F122FE"/>
    <w:pPr>
      <w:spacing w:after="480"/>
      <w:jc w:val="left"/>
    </w:pPr>
    <w:rPr>
      <w:rFonts w:eastAsiaTheme="minorHAnsi" w:cs="Arial"/>
    </w:rPr>
  </w:style>
  <w:style w:type="character" w:customStyle="1" w:styleId="DAPartyNameChar">
    <w:name w:val="DA Party Name Char"/>
    <w:basedOn w:val="DefaultParagraphFont"/>
    <w:link w:val="DAPartyName"/>
    <w:rsid w:val="00F122FE"/>
    <w:rPr>
      <w:rFonts w:ascii="Arial" w:eastAsiaTheme="minorHAnsi" w:hAnsi="Arial" w:cs="Arial"/>
      <w:b/>
      <w:sz w:val="22"/>
      <w:szCs w:val="22"/>
      <w:lang w:eastAsia="en-US"/>
    </w:rPr>
  </w:style>
  <w:style w:type="paragraph" w:customStyle="1" w:styleId="DACoverPage">
    <w:name w:val="DA Cover Page"/>
    <w:basedOn w:val="Normal"/>
    <w:link w:val="DACoverPageChar"/>
    <w:qFormat/>
    <w:rsid w:val="00F122FE"/>
    <w:pPr>
      <w:spacing w:after="480"/>
      <w:jc w:val="left"/>
    </w:pPr>
    <w:rPr>
      <w:rFonts w:eastAsiaTheme="minorHAnsi" w:cs="Arial"/>
    </w:rPr>
  </w:style>
  <w:style w:type="character" w:customStyle="1" w:styleId="DAPartyDefinitionChar">
    <w:name w:val="DA Party Definition Char"/>
    <w:basedOn w:val="DefaultParagraphFont"/>
    <w:link w:val="DAPartyDefinition"/>
    <w:rsid w:val="00F122FE"/>
    <w:rPr>
      <w:rFonts w:ascii="Arial" w:eastAsiaTheme="minorHAnsi" w:hAnsi="Arial" w:cs="Arial"/>
      <w:sz w:val="22"/>
      <w:szCs w:val="22"/>
      <w:lang w:eastAsia="en-US"/>
    </w:rPr>
  </w:style>
  <w:style w:type="character" w:customStyle="1" w:styleId="DACoverPageChar">
    <w:name w:val="DA Cover Page Char"/>
    <w:basedOn w:val="DefaultParagraphFont"/>
    <w:link w:val="DACoverPage"/>
    <w:rsid w:val="00F122FE"/>
    <w:rPr>
      <w:rFonts w:ascii="Arial" w:eastAsiaTheme="minorHAnsi" w:hAnsi="Arial" w:cs="Arial"/>
      <w:sz w:val="22"/>
      <w:szCs w:val="22"/>
      <w:lang w:eastAsia="en-US"/>
    </w:rPr>
  </w:style>
  <w:style w:type="paragraph" w:customStyle="1" w:styleId="WWBodyText1">
    <w:name w:val="WW_BodyText1"/>
    <w:basedOn w:val="Normal"/>
    <w:link w:val="WWBodyText1Char"/>
    <w:rsid w:val="00BE68F8"/>
    <w:pPr>
      <w:suppressAutoHyphens/>
      <w:spacing w:after="240"/>
      <w:ind w:left="567"/>
    </w:pPr>
    <w:rPr>
      <w:szCs w:val="24"/>
      <w:lang w:val="en-GB" w:eastAsia="en-GB"/>
    </w:rPr>
  </w:style>
  <w:style w:type="paragraph" w:customStyle="1" w:styleId="WWBodyText2">
    <w:name w:val="WW_BodyText2"/>
    <w:basedOn w:val="Normal"/>
    <w:link w:val="WWBodyText2Char"/>
    <w:qFormat/>
    <w:rsid w:val="00BE68F8"/>
    <w:pPr>
      <w:tabs>
        <w:tab w:val="left" w:pos="3402"/>
        <w:tab w:val="left" w:pos="3969"/>
      </w:tabs>
      <w:suppressAutoHyphens/>
      <w:spacing w:after="240"/>
      <w:ind w:left="1134"/>
    </w:pPr>
    <w:rPr>
      <w:szCs w:val="24"/>
      <w:lang w:val="en-GB" w:eastAsia="en-GB"/>
    </w:rPr>
  </w:style>
  <w:style w:type="paragraph" w:customStyle="1" w:styleId="WWSimpleList1">
    <w:name w:val="WW_SimpleList1"/>
    <w:basedOn w:val="Normal"/>
    <w:rsid w:val="00BE68F8"/>
    <w:pPr>
      <w:numPr>
        <w:numId w:val="46"/>
      </w:numPr>
      <w:tabs>
        <w:tab w:val="clear" w:pos="567"/>
        <w:tab w:val="num" w:pos="360"/>
      </w:tabs>
      <w:suppressAutoHyphens/>
      <w:spacing w:after="240"/>
      <w:ind w:left="0" w:firstLine="0"/>
      <w:outlineLvl w:val="0"/>
    </w:pPr>
    <w:rPr>
      <w:szCs w:val="24"/>
      <w:lang w:val="en-GB" w:eastAsia="en-GB"/>
    </w:rPr>
  </w:style>
  <w:style w:type="paragraph" w:customStyle="1" w:styleId="WWSimpleList2">
    <w:name w:val="WW_SimpleList2"/>
    <w:basedOn w:val="Normal"/>
    <w:link w:val="WWSimpleList2Char"/>
    <w:rsid w:val="00BE68F8"/>
    <w:pPr>
      <w:numPr>
        <w:ilvl w:val="1"/>
        <w:numId w:val="46"/>
      </w:numPr>
      <w:tabs>
        <w:tab w:val="clear" w:pos="1134"/>
        <w:tab w:val="num" w:pos="360"/>
      </w:tabs>
      <w:suppressAutoHyphens/>
      <w:spacing w:after="240"/>
      <w:ind w:left="0" w:firstLine="0"/>
      <w:outlineLvl w:val="1"/>
    </w:pPr>
    <w:rPr>
      <w:szCs w:val="24"/>
      <w:lang w:val="en-GB" w:eastAsia="en-GB"/>
    </w:rPr>
  </w:style>
  <w:style w:type="paragraph" w:customStyle="1" w:styleId="WWSimpleList3">
    <w:name w:val="WW_SimpleList3"/>
    <w:basedOn w:val="Normal"/>
    <w:rsid w:val="00BE68F8"/>
    <w:pPr>
      <w:numPr>
        <w:ilvl w:val="2"/>
        <w:numId w:val="46"/>
      </w:numPr>
      <w:tabs>
        <w:tab w:val="clear" w:pos="1701"/>
        <w:tab w:val="num" w:pos="360"/>
      </w:tabs>
      <w:suppressAutoHyphens/>
      <w:spacing w:after="240"/>
      <w:ind w:left="0" w:firstLine="0"/>
      <w:outlineLvl w:val="2"/>
    </w:pPr>
    <w:rPr>
      <w:szCs w:val="24"/>
      <w:lang w:val="en-GB" w:eastAsia="en-GB"/>
    </w:rPr>
  </w:style>
  <w:style w:type="paragraph" w:customStyle="1" w:styleId="WWSimpleList4">
    <w:name w:val="WW_SimpleList4"/>
    <w:basedOn w:val="Normal"/>
    <w:rsid w:val="00BE68F8"/>
    <w:pPr>
      <w:numPr>
        <w:ilvl w:val="3"/>
        <w:numId w:val="46"/>
      </w:numPr>
      <w:tabs>
        <w:tab w:val="clear" w:pos="2268"/>
        <w:tab w:val="num" w:pos="360"/>
      </w:tabs>
      <w:suppressAutoHyphens/>
      <w:spacing w:after="240"/>
      <w:ind w:left="0" w:firstLine="0"/>
      <w:outlineLvl w:val="3"/>
    </w:pPr>
    <w:rPr>
      <w:szCs w:val="24"/>
      <w:lang w:val="en-GB" w:eastAsia="en-GB"/>
    </w:rPr>
  </w:style>
  <w:style w:type="paragraph" w:customStyle="1" w:styleId="WWSimpleList5">
    <w:name w:val="WW_SimpleList5"/>
    <w:basedOn w:val="Normal"/>
    <w:rsid w:val="00BE68F8"/>
    <w:pPr>
      <w:numPr>
        <w:ilvl w:val="4"/>
        <w:numId w:val="46"/>
      </w:numPr>
      <w:tabs>
        <w:tab w:val="clear" w:pos="2835"/>
        <w:tab w:val="num" w:pos="360"/>
      </w:tabs>
      <w:suppressAutoHyphens/>
      <w:spacing w:after="240"/>
      <w:ind w:left="0" w:firstLine="0"/>
      <w:outlineLvl w:val="4"/>
    </w:pPr>
    <w:rPr>
      <w:szCs w:val="24"/>
      <w:lang w:val="en-GB" w:eastAsia="en-GB"/>
    </w:rPr>
  </w:style>
  <w:style w:type="paragraph" w:customStyle="1" w:styleId="WWSimpleList6">
    <w:name w:val="WW_SimpleList6"/>
    <w:basedOn w:val="Normal"/>
    <w:rsid w:val="00BE68F8"/>
    <w:pPr>
      <w:numPr>
        <w:ilvl w:val="5"/>
        <w:numId w:val="46"/>
      </w:numPr>
      <w:tabs>
        <w:tab w:val="clear" w:pos="3402"/>
        <w:tab w:val="num" w:pos="360"/>
      </w:tabs>
      <w:suppressAutoHyphens/>
      <w:spacing w:after="240"/>
      <w:ind w:left="0" w:firstLine="0"/>
      <w:outlineLvl w:val="5"/>
    </w:pPr>
    <w:rPr>
      <w:szCs w:val="24"/>
      <w:lang w:val="en-GB" w:eastAsia="en-GB"/>
    </w:rPr>
  </w:style>
  <w:style w:type="character" w:customStyle="1" w:styleId="WWBodyText2Char">
    <w:name w:val="WW_BodyText2 Char"/>
    <w:link w:val="WWBodyText2"/>
    <w:rsid w:val="00BE68F8"/>
    <w:rPr>
      <w:rFonts w:ascii="Arial" w:hAnsi="Arial"/>
      <w:sz w:val="22"/>
      <w:szCs w:val="24"/>
      <w:lang w:val="en-GB" w:eastAsia="en-GB"/>
    </w:rPr>
  </w:style>
  <w:style w:type="character" w:customStyle="1" w:styleId="WWBodyText1Char">
    <w:name w:val="WW_BodyText1 Char"/>
    <w:link w:val="WWBodyText1"/>
    <w:rsid w:val="00BE68F8"/>
    <w:rPr>
      <w:rFonts w:ascii="Arial" w:hAnsi="Arial"/>
      <w:sz w:val="22"/>
      <w:szCs w:val="24"/>
      <w:lang w:val="en-GB" w:eastAsia="en-GB"/>
    </w:rPr>
  </w:style>
  <w:style w:type="character" w:customStyle="1" w:styleId="WWSimpleList2Char">
    <w:name w:val="WW_SimpleList2 Char"/>
    <w:link w:val="WWSimpleList2"/>
    <w:locked/>
    <w:rsid w:val="00BE68F8"/>
    <w:rPr>
      <w:rFonts w:ascii="Arial" w:hAnsi="Arial"/>
      <w:sz w:val="22"/>
      <w:szCs w:val="24"/>
      <w:lang w:val="en-GB" w:eastAsia="en-GB"/>
    </w:rPr>
  </w:style>
  <w:style w:type="paragraph" w:customStyle="1" w:styleId="WWBodyText">
    <w:name w:val="WW_BodyText"/>
    <w:basedOn w:val="Normal"/>
    <w:rsid w:val="00BE68F8"/>
    <w:pPr>
      <w:suppressAutoHyphens/>
      <w:spacing w:after="240"/>
    </w:pPr>
    <w:rPr>
      <w:szCs w:val="24"/>
      <w:lang w:val="en-GB" w:eastAsia="en-GB"/>
    </w:rPr>
  </w:style>
  <w:style w:type="paragraph" w:customStyle="1" w:styleId="DA3Third">
    <w:name w:val="DA 3 Third"/>
    <w:basedOn w:val="Heading3"/>
    <w:link w:val="DA3ThirdChar"/>
    <w:qFormat/>
    <w:rsid w:val="008B2B0D"/>
    <w:pPr>
      <w:widowControl w:val="0"/>
      <w:numPr>
        <w:ilvl w:val="0"/>
        <w:numId w:val="0"/>
      </w:numPr>
      <w:tabs>
        <w:tab w:val="left" w:pos="2268"/>
        <w:tab w:val="num" w:pos="14175"/>
      </w:tabs>
      <w:ind w:left="2268" w:hanging="850"/>
    </w:pPr>
    <w:rPr>
      <w:color w:val="auto"/>
      <w:szCs w:val="22"/>
      <w:lang w:eastAsia="en-ZA"/>
    </w:rPr>
  </w:style>
  <w:style w:type="character" w:customStyle="1" w:styleId="DA3ThirdChar">
    <w:name w:val="DA 3 Third Char"/>
    <w:basedOn w:val="DefaultParagraphFont"/>
    <w:link w:val="DA3Third"/>
    <w:rsid w:val="008B2B0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34E47-97AA-472E-9997-08B3A4D1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8877</Words>
  <Characters>47407</Characters>
  <Application>Microsoft Office Word</Application>
  <DocSecurity>0</DocSecurity>
  <Lines>987</Lines>
  <Paragraphs>413</Paragraphs>
  <ScaleCrop>false</ScaleCrop>
  <HeadingPairs>
    <vt:vector size="2" baseType="variant">
      <vt:variant>
        <vt:lpstr>Title</vt:lpstr>
      </vt:variant>
      <vt:variant>
        <vt:i4>1</vt:i4>
      </vt:variant>
    </vt:vector>
  </HeadingPairs>
  <TitlesOfParts>
    <vt:vector size="1" baseType="lpstr">
      <vt:lpstr/>
    </vt:vector>
  </TitlesOfParts>
  <Company>Dommisse Attorneys</Company>
  <LinksUpToDate>false</LinksUpToDate>
  <CharactersWithSpaces>55871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Agreement</dc:subject>
  <dc:creator>Adrian</dc:creator>
  <cp:keywords/>
  <cp:lastModifiedBy>Adrian Dommisse</cp:lastModifiedBy>
  <cp:revision>3</cp:revision>
  <cp:lastPrinted>2014-10-13T14:14:00Z</cp:lastPrinted>
  <dcterms:created xsi:type="dcterms:W3CDTF">2025-11-21T13:11:00Z</dcterms:created>
  <dcterms:modified xsi:type="dcterms:W3CDTF">2025-11-21T13:12:00Z</dcterms:modified>
  <cp:version>2</cp:version>
</cp:coreProperties>
</file>